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F57" w:rsidRPr="00300DEA" w:rsidRDefault="00390C69" w:rsidP="00300DEA">
      <w:pPr>
        <w:widowControl/>
        <w:shd w:val="clear" w:color="auto" w:fill="FFFFFF"/>
        <w:adjustRightInd w:val="0"/>
        <w:snapToGrid w:val="0"/>
        <w:spacing w:line="360" w:lineRule="auto"/>
        <w:jc w:val="center"/>
        <w:outlineLvl w:val="1"/>
        <w:rPr>
          <w:rFonts w:ascii="黑体" w:eastAsia="宋体" w:hAnsi="黑体" w:cs="宋体"/>
          <w:b/>
          <w:bCs/>
          <w:color w:val="000000"/>
          <w:kern w:val="0"/>
          <w:sz w:val="45"/>
          <w:szCs w:val="45"/>
        </w:rPr>
      </w:pPr>
      <w:r>
        <w:rPr>
          <w:rFonts w:ascii="黑体" w:eastAsia="宋体" w:hAnsi="黑体" w:cs="宋体" w:hint="eastAsia"/>
          <w:b/>
          <w:bCs/>
          <w:color w:val="000000"/>
          <w:kern w:val="0"/>
          <w:sz w:val="45"/>
          <w:szCs w:val="45"/>
        </w:rPr>
        <w:t>南召一中</w:t>
      </w:r>
      <w:r w:rsidR="00905F57" w:rsidRPr="00905F57">
        <w:rPr>
          <w:rFonts w:ascii="黑体" w:eastAsia="宋体" w:hAnsi="黑体" w:cs="宋体"/>
          <w:b/>
          <w:bCs/>
          <w:color w:val="000000"/>
          <w:kern w:val="0"/>
          <w:sz w:val="45"/>
          <w:szCs w:val="45"/>
        </w:rPr>
        <w:t>防溺水</w:t>
      </w:r>
      <w:r w:rsidR="00E948D1">
        <w:rPr>
          <w:rFonts w:ascii="黑体" w:eastAsia="宋体" w:hAnsi="黑体" w:cs="宋体"/>
          <w:b/>
          <w:bCs/>
          <w:color w:val="000000"/>
          <w:kern w:val="0"/>
          <w:sz w:val="45"/>
          <w:szCs w:val="45"/>
        </w:rPr>
        <w:t>应急</w:t>
      </w:r>
      <w:r w:rsidR="00E948D1">
        <w:rPr>
          <w:rFonts w:ascii="黑体" w:eastAsia="宋体" w:hAnsi="黑体" w:cs="宋体" w:hint="eastAsia"/>
          <w:b/>
          <w:bCs/>
          <w:color w:val="000000"/>
          <w:kern w:val="0"/>
          <w:sz w:val="45"/>
          <w:szCs w:val="45"/>
        </w:rPr>
        <w:t>方</w:t>
      </w:r>
      <w:r w:rsidR="00905F57" w:rsidRPr="00905F57">
        <w:rPr>
          <w:rFonts w:ascii="黑体" w:eastAsia="宋体" w:hAnsi="黑体" w:cs="宋体"/>
          <w:b/>
          <w:bCs/>
          <w:color w:val="000000"/>
          <w:kern w:val="0"/>
          <w:sz w:val="45"/>
          <w:szCs w:val="45"/>
        </w:rPr>
        <w:t>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6"/>
      </w:tblGrid>
      <w:tr w:rsidR="00905F57" w:rsidRPr="00905F57" w:rsidTr="00052DF8">
        <w:trPr>
          <w:trHeight w:val="4932"/>
          <w:tblCellSpacing w:w="15" w:type="dxa"/>
        </w:trPr>
        <w:tc>
          <w:tcPr>
            <w:tcW w:w="0" w:type="auto"/>
            <w:tcMar>
              <w:top w:w="0" w:type="dxa"/>
              <w:left w:w="0" w:type="dxa"/>
              <w:bottom w:w="0" w:type="dxa"/>
              <w:right w:w="0" w:type="dxa"/>
            </w:tcMar>
            <w:vAlign w:val="center"/>
            <w:hideMark/>
          </w:tcPr>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为了加强校园安全管理，防止溺水事故的发生，确保学生的生命和财产安全，按照以人为本，安全第一，预防为主的原则，依据上级有关文件精神和要求，结合校园实际制定本预案。</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一、组织机构</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1、应急领导小组 </w:t>
            </w:r>
          </w:p>
          <w:p w:rsidR="00C1204D" w:rsidRPr="00C1204D" w:rsidRDefault="00C1204D" w:rsidP="00300DEA">
            <w:pPr>
              <w:adjustRightInd w:val="0"/>
              <w:snapToGrid w:val="0"/>
              <w:spacing w:line="360" w:lineRule="auto"/>
              <w:ind w:leftChars="150" w:left="315" w:firstLineChars="50" w:firstLine="160"/>
              <w:jc w:val="left"/>
              <w:rPr>
                <w:rFonts w:ascii="宋体" w:eastAsia="宋体" w:hAnsi="宋体" w:cs="宋体"/>
                <w:color w:val="000000"/>
                <w:sz w:val="32"/>
                <w:szCs w:val="28"/>
              </w:rPr>
            </w:pPr>
            <w:r w:rsidRPr="00C1204D">
              <w:rPr>
                <w:rFonts w:ascii="宋体" w:eastAsia="宋体" w:hAnsi="宋体" w:cs="宋体" w:hint="eastAsia"/>
                <w:color w:val="000000"/>
                <w:sz w:val="32"/>
                <w:szCs w:val="28"/>
              </w:rPr>
              <w:t>组长：李宁</w:t>
            </w:r>
          </w:p>
          <w:p w:rsidR="00C1204D" w:rsidRPr="00C1204D" w:rsidRDefault="00C1204D" w:rsidP="00300DEA">
            <w:pPr>
              <w:adjustRightInd w:val="0"/>
              <w:snapToGrid w:val="0"/>
              <w:spacing w:line="360" w:lineRule="auto"/>
              <w:ind w:leftChars="150" w:left="315" w:firstLineChars="50" w:firstLine="160"/>
              <w:jc w:val="left"/>
              <w:rPr>
                <w:rFonts w:ascii="宋体" w:eastAsia="宋体" w:hAnsi="宋体" w:cs="宋体"/>
                <w:color w:val="000000"/>
                <w:sz w:val="32"/>
                <w:szCs w:val="28"/>
              </w:rPr>
            </w:pPr>
            <w:r w:rsidRPr="00C1204D">
              <w:rPr>
                <w:rFonts w:ascii="宋体" w:eastAsia="宋体" w:hAnsi="宋体" w:cs="宋体" w:hint="eastAsia"/>
                <w:color w:val="000000"/>
                <w:sz w:val="32"/>
                <w:szCs w:val="28"/>
              </w:rPr>
              <w:t>副组长：李方 薛绛准 张洪运</w:t>
            </w:r>
          </w:p>
          <w:p w:rsidR="00052DF8" w:rsidRDefault="00C1204D" w:rsidP="00300DEA">
            <w:pPr>
              <w:adjustRightInd w:val="0"/>
              <w:snapToGrid w:val="0"/>
              <w:spacing w:line="360" w:lineRule="auto"/>
              <w:ind w:leftChars="150" w:left="315" w:firstLineChars="50" w:firstLine="160"/>
              <w:jc w:val="left"/>
              <w:rPr>
                <w:rFonts w:ascii="宋体" w:eastAsia="宋体" w:hAnsi="宋体" w:cs="宋体"/>
                <w:color w:val="000000"/>
                <w:sz w:val="32"/>
                <w:szCs w:val="28"/>
              </w:rPr>
            </w:pPr>
            <w:r w:rsidRPr="00C1204D">
              <w:rPr>
                <w:rFonts w:ascii="宋体" w:eastAsia="宋体" w:hAnsi="宋体" w:cs="宋体" w:hint="eastAsia"/>
                <w:color w:val="000000"/>
                <w:sz w:val="32"/>
                <w:szCs w:val="28"/>
              </w:rPr>
              <w:t xml:space="preserve">成员： 张东晓 杨宗蛟 李建奎 </w:t>
            </w:r>
            <w:proofErr w:type="gramStart"/>
            <w:r w:rsidRPr="00C1204D">
              <w:rPr>
                <w:rFonts w:ascii="宋体" w:eastAsia="宋体" w:hAnsi="宋体" w:cs="宋体" w:hint="eastAsia"/>
                <w:color w:val="000000"/>
                <w:sz w:val="32"/>
                <w:szCs w:val="28"/>
              </w:rPr>
              <w:t>姬晓</w:t>
            </w:r>
            <w:proofErr w:type="gramEnd"/>
            <w:r w:rsidRPr="00C1204D">
              <w:rPr>
                <w:rFonts w:ascii="宋体" w:eastAsia="宋体" w:hAnsi="宋体" w:cs="宋体" w:hint="eastAsia"/>
                <w:color w:val="000000"/>
                <w:sz w:val="32"/>
                <w:szCs w:val="28"/>
              </w:rPr>
              <w:t xml:space="preserve"> 冯学文 </w:t>
            </w:r>
            <w:proofErr w:type="gramStart"/>
            <w:r w:rsidRPr="00C1204D">
              <w:rPr>
                <w:rFonts w:ascii="宋体" w:eastAsia="宋体" w:hAnsi="宋体" w:cs="宋体" w:hint="eastAsia"/>
                <w:color w:val="000000"/>
                <w:sz w:val="32"/>
                <w:szCs w:val="28"/>
              </w:rPr>
              <w:t>贺立</w:t>
            </w:r>
            <w:proofErr w:type="gramEnd"/>
            <w:r w:rsidRPr="00C1204D">
              <w:rPr>
                <w:rFonts w:ascii="宋体" w:eastAsia="宋体" w:hAnsi="宋体" w:cs="宋体" w:hint="eastAsia"/>
                <w:color w:val="000000"/>
                <w:sz w:val="32"/>
                <w:szCs w:val="28"/>
              </w:rPr>
              <w:t xml:space="preserve">鹏 </w:t>
            </w:r>
            <w:proofErr w:type="gramStart"/>
            <w:r w:rsidRPr="00C1204D">
              <w:rPr>
                <w:rFonts w:ascii="宋体" w:eastAsia="宋体" w:hAnsi="宋体" w:cs="宋体" w:hint="eastAsia"/>
                <w:color w:val="000000"/>
                <w:sz w:val="32"/>
                <w:szCs w:val="28"/>
              </w:rPr>
              <w:t>王连</w:t>
            </w:r>
            <w:proofErr w:type="gramEnd"/>
            <w:r w:rsidRPr="00C1204D">
              <w:rPr>
                <w:rFonts w:ascii="宋体" w:eastAsia="宋体" w:hAnsi="宋体" w:cs="宋体" w:hint="eastAsia"/>
                <w:color w:val="000000"/>
                <w:sz w:val="32"/>
                <w:szCs w:val="28"/>
              </w:rPr>
              <w:t xml:space="preserve">宾 李辉 王东兴 宋学理 周旭 杨丽 万少英 </w:t>
            </w:r>
            <w:proofErr w:type="gramStart"/>
            <w:r w:rsidRPr="00C1204D">
              <w:rPr>
                <w:rFonts w:ascii="宋体" w:eastAsia="宋体" w:hAnsi="宋体" w:cs="宋体" w:hint="eastAsia"/>
                <w:color w:val="000000"/>
                <w:sz w:val="32"/>
                <w:szCs w:val="28"/>
              </w:rPr>
              <w:t>吉增</w:t>
            </w:r>
            <w:proofErr w:type="gramEnd"/>
            <w:r w:rsidRPr="00C1204D">
              <w:rPr>
                <w:rFonts w:ascii="宋体" w:eastAsia="宋体" w:hAnsi="宋体" w:cs="宋体" w:hint="eastAsia"/>
                <w:color w:val="000000"/>
                <w:sz w:val="32"/>
                <w:szCs w:val="28"/>
              </w:rPr>
              <w:t>云</w:t>
            </w:r>
          </w:p>
          <w:p w:rsidR="00905F57" w:rsidRPr="00390C69" w:rsidRDefault="00905F57" w:rsidP="00300DEA">
            <w:pPr>
              <w:widowControl/>
              <w:adjustRightInd w:val="0"/>
              <w:snapToGrid w:val="0"/>
              <w:spacing w:line="360" w:lineRule="auto"/>
              <w:ind w:firstLineChars="221" w:firstLine="663"/>
              <w:jc w:val="left"/>
              <w:rPr>
                <w:rFonts w:asciiTheme="minorEastAsia" w:hAnsiTheme="minorEastAsia" w:cs="宋体"/>
                <w:kern w:val="0"/>
                <w:sz w:val="30"/>
                <w:szCs w:val="30"/>
              </w:rPr>
            </w:pPr>
            <w:r w:rsidRPr="00390C69">
              <w:rPr>
                <w:rFonts w:asciiTheme="minorEastAsia" w:hAnsiTheme="minorEastAsia" w:cs="宋体"/>
                <w:kern w:val="0"/>
                <w:sz w:val="30"/>
                <w:szCs w:val="30"/>
              </w:rPr>
              <w:t>职责：全面负责组织、协调防溺水工作。负责制定防溺水安全应急预案；督促检查防溺水安全教育和各项措施的落实。当溺水事故发生时，负责下达预案的启动和终止指令。全力维护师生的身体健康和生命安全；维护校园的安全和稳定。</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2、应急工作小组</w:t>
            </w:r>
          </w:p>
          <w:p w:rsidR="00905F57" w:rsidRPr="00390C69"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（1）宣传教育组</w:t>
            </w:r>
          </w:p>
          <w:p w:rsidR="00905F57" w:rsidRPr="00390C69" w:rsidRDefault="00905F57" w:rsidP="00300DEA">
            <w:pPr>
              <w:widowControl/>
              <w:adjustRightInd w:val="0"/>
              <w:snapToGrid w:val="0"/>
              <w:spacing w:line="360" w:lineRule="auto"/>
              <w:ind w:firstLineChars="221" w:firstLine="663"/>
              <w:jc w:val="left"/>
              <w:rPr>
                <w:rFonts w:asciiTheme="minorEastAsia" w:hAnsiTheme="minorEastAsia" w:cs="宋体"/>
                <w:kern w:val="0"/>
                <w:sz w:val="30"/>
                <w:szCs w:val="30"/>
              </w:rPr>
            </w:pPr>
            <w:r w:rsidRPr="00390C69">
              <w:rPr>
                <w:rFonts w:asciiTheme="minorEastAsia" w:hAnsiTheme="minorEastAsia" w:cs="宋体"/>
                <w:kern w:val="0"/>
                <w:sz w:val="30"/>
                <w:szCs w:val="30"/>
              </w:rPr>
              <w:t>组  长：</w:t>
            </w:r>
            <w:r w:rsidR="00052DF8">
              <w:rPr>
                <w:rFonts w:asciiTheme="minorEastAsia" w:hAnsiTheme="minorEastAsia" w:cs="宋体" w:hint="eastAsia"/>
                <w:kern w:val="0"/>
                <w:sz w:val="30"/>
                <w:szCs w:val="30"/>
              </w:rPr>
              <w:t>张东晓</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成  员：</w:t>
            </w:r>
            <w:r w:rsidRPr="00390C69">
              <w:rPr>
                <w:rFonts w:asciiTheme="minorEastAsia" w:hAnsiTheme="minorEastAsia" w:cs="宋体" w:hint="eastAsia"/>
                <w:kern w:val="0"/>
                <w:sz w:val="30"/>
                <w:szCs w:val="30"/>
              </w:rPr>
              <w:t>各班主任</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职责：负责学生防溺水安全教育；按照学校领导小组的指令，负责与有关单位联系与沟通，加强防溺水工作的综合管理。</w:t>
            </w:r>
          </w:p>
          <w:p w:rsidR="00052DF8"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 xml:space="preserve">（2）现场救护组　</w:t>
            </w:r>
          </w:p>
          <w:p w:rsidR="00905F57" w:rsidRPr="00390C69" w:rsidRDefault="00052DF8" w:rsidP="00300DEA">
            <w:pPr>
              <w:widowControl/>
              <w:adjustRightInd w:val="0"/>
              <w:snapToGrid w:val="0"/>
              <w:spacing w:line="360" w:lineRule="auto"/>
              <w:jc w:val="left"/>
              <w:rPr>
                <w:rFonts w:asciiTheme="minorEastAsia" w:hAnsiTheme="minorEastAsia" w:cs="宋体"/>
                <w:kern w:val="0"/>
                <w:sz w:val="30"/>
                <w:szCs w:val="30"/>
              </w:rPr>
            </w:pPr>
            <w:r>
              <w:rPr>
                <w:rFonts w:asciiTheme="minorEastAsia" w:hAnsiTheme="minorEastAsia" w:cs="宋体" w:hint="eastAsia"/>
                <w:kern w:val="0"/>
                <w:sz w:val="30"/>
                <w:szCs w:val="30"/>
              </w:rPr>
              <w:lastRenderedPageBreak/>
              <w:t>成员：杨宗蛟 张新功</w:t>
            </w:r>
            <w:r w:rsidR="00905F57" w:rsidRPr="00390C69">
              <w:rPr>
                <w:rFonts w:asciiTheme="minorEastAsia" w:hAnsiTheme="minorEastAsia" w:cs="宋体"/>
                <w:kern w:val="0"/>
                <w:sz w:val="30"/>
                <w:szCs w:val="30"/>
              </w:rPr>
              <w:t xml:space="preserve">　</w:t>
            </w:r>
            <w:r>
              <w:rPr>
                <w:rFonts w:asciiTheme="minorEastAsia" w:hAnsiTheme="minorEastAsia" w:cs="宋体" w:hint="eastAsia"/>
                <w:kern w:val="0"/>
                <w:sz w:val="30"/>
                <w:szCs w:val="30"/>
              </w:rPr>
              <w:t>陈轩</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职责：</w:t>
            </w:r>
            <w:proofErr w:type="gramStart"/>
            <w:r w:rsidRPr="00390C69">
              <w:rPr>
                <w:rFonts w:asciiTheme="minorEastAsia" w:hAnsiTheme="minorEastAsia" w:cs="宋体"/>
                <w:kern w:val="0"/>
                <w:sz w:val="30"/>
                <w:szCs w:val="30"/>
              </w:rPr>
              <w:t>依现场</w:t>
            </w:r>
            <w:proofErr w:type="gramEnd"/>
            <w:r w:rsidRPr="00390C69">
              <w:rPr>
                <w:rFonts w:asciiTheme="minorEastAsia" w:hAnsiTheme="minorEastAsia" w:cs="宋体"/>
                <w:kern w:val="0"/>
                <w:sz w:val="30"/>
                <w:szCs w:val="30"/>
              </w:rPr>
              <w:t>情况制定和落实施救措施，对伤病员进行紧急抢救，联系当地医院救治，或拨打120请求救助。</w:t>
            </w:r>
          </w:p>
          <w:p w:rsidR="00905F57"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（3）事故调查组</w:t>
            </w:r>
          </w:p>
          <w:p w:rsidR="00052DF8" w:rsidRPr="00390C69" w:rsidRDefault="00052DF8" w:rsidP="00300DEA">
            <w:pPr>
              <w:widowControl/>
              <w:adjustRightInd w:val="0"/>
              <w:snapToGrid w:val="0"/>
              <w:spacing w:line="360" w:lineRule="auto"/>
              <w:jc w:val="left"/>
              <w:rPr>
                <w:rFonts w:asciiTheme="minorEastAsia" w:hAnsiTheme="minorEastAsia" w:cs="宋体"/>
                <w:kern w:val="0"/>
                <w:sz w:val="30"/>
                <w:szCs w:val="30"/>
              </w:rPr>
            </w:pPr>
            <w:r>
              <w:rPr>
                <w:rFonts w:asciiTheme="minorEastAsia" w:hAnsiTheme="minorEastAsia" w:cs="宋体" w:hint="eastAsia"/>
                <w:kern w:val="0"/>
                <w:sz w:val="30"/>
                <w:szCs w:val="30"/>
              </w:rPr>
              <w:t xml:space="preserve">成员：张东晓 </w:t>
            </w:r>
            <w:r>
              <w:rPr>
                <w:rFonts w:asciiTheme="minorEastAsia" w:hAnsiTheme="minorEastAsia" w:cs="宋体"/>
                <w:kern w:val="0"/>
                <w:sz w:val="30"/>
                <w:szCs w:val="30"/>
              </w:rPr>
              <w:t xml:space="preserve"> </w:t>
            </w:r>
            <w:r>
              <w:rPr>
                <w:rFonts w:asciiTheme="minorEastAsia" w:hAnsiTheme="minorEastAsia" w:cs="宋体" w:hint="eastAsia"/>
                <w:kern w:val="0"/>
                <w:sz w:val="30"/>
                <w:szCs w:val="30"/>
              </w:rPr>
              <w:t>李峰</w:t>
            </w:r>
            <w:bookmarkStart w:id="0" w:name="_GoBack"/>
            <w:bookmarkEnd w:id="0"/>
            <w:r>
              <w:rPr>
                <w:rFonts w:asciiTheme="minorEastAsia" w:hAnsiTheme="minorEastAsia" w:cs="宋体" w:hint="eastAsia"/>
                <w:kern w:val="0"/>
                <w:sz w:val="30"/>
                <w:szCs w:val="30"/>
              </w:rPr>
              <w:t xml:space="preserve"> </w:t>
            </w:r>
            <w:r>
              <w:rPr>
                <w:rFonts w:asciiTheme="minorEastAsia" w:hAnsiTheme="minorEastAsia" w:cs="宋体"/>
                <w:kern w:val="0"/>
                <w:sz w:val="30"/>
                <w:szCs w:val="30"/>
              </w:rPr>
              <w:t xml:space="preserve"> </w:t>
            </w:r>
            <w:r>
              <w:rPr>
                <w:rFonts w:asciiTheme="minorEastAsia" w:hAnsiTheme="minorEastAsia" w:cs="宋体" w:hint="eastAsia"/>
                <w:kern w:val="0"/>
                <w:sz w:val="30"/>
                <w:szCs w:val="30"/>
              </w:rPr>
              <w:t>程远来</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职责：协助公安部门对学生溺水事故原因进行调查，和事故责任的认定。</w:t>
            </w:r>
          </w:p>
          <w:p w:rsidR="00905F57"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（4）善后处置组</w:t>
            </w:r>
          </w:p>
          <w:p w:rsidR="00052DF8" w:rsidRPr="00390C69" w:rsidRDefault="00052DF8" w:rsidP="00300DEA">
            <w:pPr>
              <w:widowControl/>
              <w:adjustRightInd w:val="0"/>
              <w:snapToGrid w:val="0"/>
              <w:spacing w:line="360" w:lineRule="auto"/>
              <w:jc w:val="left"/>
              <w:rPr>
                <w:rFonts w:asciiTheme="minorEastAsia" w:hAnsiTheme="minorEastAsia" w:cs="宋体"/>
                <w:kern w:val="0"/>
                <w:sz w:val="30"/>
                <w:szCs w:val="30"/>
              </w:rPr>
            </w:pPr>
            <w:r>
              <w:rPr>
                <w:rFonts w:asciiTheme="minorEastAsia" w:hAnsiTheme="minorEastAsia" w:cs="宋体" w:hint="eastAsia"/>
                <w:kern w:val="0"/>
                <w:sz w:val="30"/>
                <w:szCs w:val="30"/>
              </w:rPr>
              <w:t xml:space="preserve">成员：宋学理 </w:t>
            </w:r>
            <w:r>
              <w:rPr>
                <w:rFonts w:asciiTheme="minorEastAsia" w:hAnsiTheme="minorEastAsia" w:cs="宋体"/>
                <w:kern w:val="0"/>
                <w:sz w:val="30"/>
                <w:szCs w:val="30"/>
              </w:rPr>
              <w:t xml:space="preserve"> </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职责：负责师生及学生家长的思想工作，做好溺水师生的安抚慰问工作；协同有关部门调查，尽快恢复正常的教育教学秩序；联系保险公司，对溺水学生进行理赔，妥善处理各种善后事宜。</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二、安全预防措施</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1、加大宣传教育力度</w:t>
            </w:r>
          </w:p>
          <w:p w:rsidR="00905F57" w:rsidRPr="00390C69"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（1）充分利用电视、专题片等媒体开展防溺水安全专题教育活动和防溺水等安全知识宣传，增强学生的防溺水安全意识。</w:t>
            </w:r>
          </w:p>
          <w:p w:rsidR="00905F57" w:rsidRPr="00390C69"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（2）</w:t>
            </w:r>
            <w:proofErr w:type="gramStart"/>
            <w:r w:rsidRPr="00390C69">
              <w:rPr>
                <w:rFonts w:asciiTheme="minorEastAsia" w:hAnsiTheme="minorEastAsia" w:cs="宋体"/>
                <w:kern w:val="0"/>
                <w:sz w:val="30"/>
                <w:szCs w:val="30"/>
              </w:rPr>
              <w:t>通过办防溺水</w:t>
            </w:r>
            <w:proofErr w:type="gramEnd"/>
            <w:r w:rsidRPr="00390C69">
              <w:rPr>
                <w:rFonts w:asciiTheme="minorEastAsia" w:hAnsiTheme="minorEastAsia" w:cs="宋体"/>
                <w:kern w:val="0"/>
                <w:sz w:val="30"/>
                <w:szCs w:val="30"/>
              </w:rPr>
              <w:t>专栏，出防溺水板报，张贴防溺水图片等形式，宣传防溺水知识，提高学生的自我保护能力。</w:t>
            </w:r>
          </w:p>
          <w:p w:rsidR="00905F57" w:rsidRPr="00390C69"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3）向家长发放“关爱生命，预防溺水——致全校家长的一封信”等宣传材料，让学生家长明确学校防溺水工作要求，了解学校作息时间，提高家长的安全防范意识，履行好监护人的职责，配合学校共同做好防溺水工作。</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lastRenderedPageBreak/>
              <w:t>2、加大督促检查力度</w:t>
            </w:r>
          </w:p>
          <w:p w:rsidR="00905F57" w:rsidRPr="00390C69"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（1）加大督促检查。学生在校期间决不允许随便出入校园。如有事有病必须持班主任签字的请假条，确保学生在校园期间的安全。</w:t>
            </w:r>
          </w:p>
          <w:p w:rsidR="00905F57" w:rsidRPr="00390C69"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（2）学校应积极联系学校周边水域管理部门，排除水域周边安全隐患，在学校周边水域设立警示牌，提醒学生养成良好的防溺水安全意识。</w:t>
            </w:r>
          </w:p>
          <w:p w:rsidR="00905F57" w:rsidRPr="00390C69"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（3）学校周边水域事故多发地点，学校安排专人不定期的进行巡查。发现存在隐患的水域，巡查人员应报告校应急领导小组，协调有关部门予以处理。</w:t>
            </w:r>
          </w:p>
          <w:p w:rsidR="00905F57" w:rsidRPr="00390C69"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（4）如发现有在存在隐患或危险的水域周边戏水的孩子，应上前予以劝阻和制止。在学生当中形成互相提醒、互相监督，及时反馈的信息通道，如发现有玩水的同学要及时制止，立即向学校报告。</w:t>
            </w:r>
          </w:p>
          <w:p w:rsidR="00905F57" w:rsidRPr="00390C69" w:rsidRDefault="00905F57" w:rsidP="00300DEA">
            <w:pPr>
              <w:widowControl/>
              <w:adjustRightInd w:val="0"/>
              <w:snapToGrid w:val="0"/>
              <w:spacing w:line="360" w:lineRule="auto"/>
              <w:jc w:val="left"/>
              <w:rPr>
                <w:rFonts w:asciiTheme="minorEastAsia" w:hAnsiTheme="minorEastAsia" w:cs="宋体"/>
                <w:kern w:val="0"/>
                <w:sz w:val="30"/>
                <w:szCs w:val="30"/>
              </w:rPr>
            </w:pPr>
            <w:r w:rsidRPr="00390C69">
              <w:rPr>
                <w:rFonts w:asciiTheme="minorEastAsia" w:hAnsiTheme="minorEastAsia" w:cs="宋体"/>
                <w:kern w:val="0"/>
                <w:sz w:val="30"/>
                <w:szCs w:val="30"/>
              </w:rPr>
              <w:t>（5）让家长与学校密切配合，加强学生放学后、双休日、节假日的安全管理。如去有水的地方玩耍，必须要有家长的陪同，确保孩子的人身安全。</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三、应急处置措施</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1、学生一旦发生溺水事故，最早发现或知晓的教师应立即向学校应急领导小组报告。</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2、学校应急领导小组视情况下达预案启动指令。指挥组织各工作小组，采取积极果断措施进行施救，并及时与学生家</w:t>
            </w:r>
            <w:r w:rsidRPr="00390C69">
              <w:rPr>
                <w:rFonts w:asciiTheme="minorEastAsia" w:hAnsiTheme="minorEastAsia" w:cs="宋体"/>
                <w:kern w:val="0"/>
                <w:sz w:val="30"/>
                <w:szCs w:val="30"/>
              </w:rPr>
              <w:lastRenderedPageBreak/>
              <w:t>长联系，以最快的速度，送到医院进行救治，力争将损失降到最低。</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3、一旦出现溺水伤亡事件，学校将及时、如实将有关情况上报</w:t>
            </w:r>
            <w:r w:rsidR="00C1204D">
              <w:rPr>
                <w:rFonts w:asciiTheme="minorEastAsia" w:hAnsiTheme="minorEastAsia" w:cs="宋体" w:hint="eastAsia"/>
                <w:kern w:val="0"/>
                <w:sz w:val="30"/>
                <w:szCs w:val="30"/>
              </w:rPr>
              <w:t>县教育局</w:t>
            </w:r>
            <w:r w:rsidRPr="00390C69">
              <w:rPr>
                <w:rFonts w:asciiTheme="minorEastAsia" w:hAnsiTheme="minorEastAsia" w:cs="宋体"/>
                <w:kern w:val="0"/>
                <w:sz w:val="30"/>
                <w:szCs w:val="30"/>
              </w:rPr>
              <w:t>应急领导小组。</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4、做好溺水学生和家长的思想工作，出现伤亡情况，积极联系保险公司予以理赔，各种善后事宜。</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5、协同有关部门，对事故原因进行调查，对责任进行认定，如属责任事故，将追究有关部门和个人的责任。</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四、注意事项</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1、认真总结经验教训，防止溺水事故再次发生。</w:t>
            </w:r>
          </w:p>
          <w:p w:rsidR="00905F57" w:rsidRPr="00390C69" w:rsidRDefault="00905F57" w:rsidP="00300DEA">
            <w:pPr>
              <w:widowControl/>
              <w:adjustRightInd w:val="0"/>
              <w:snapToGrid w:val="0"/>
              <w:spacing w:line="360" w:lineRule="auto"/>
              <w:ind w:firstLineChars="200" w:firstLine="600"/>
              <w:jc w:val="left"/>
              <w:rPr>
                <w:rFonts w:asciiTheme="minorEastAsia" w:hAnsiTheme="minorEastAsia" w:cs="宋体"/>
                <w:kern w:val="0"/>
                <w:sz w:val="30"/>
                <w:szCs w:val="30"/>
              </w:rPr>
            </w:pPr>
            <w:r w:rsidRPr="00390C69">
              <w:rPr>
                <w:rFonts w:asciiTheme="minorEastAsia" w:hAnsiTheme="minorEastAsia" w:cs="宋体"/>
                <w:kern w:val="0"/>
                <w:sz w:val="30"/>
                <w:szCs w:val="30"/>
              </w:rPr>
              <w:t>2、实行严格的责任追究制度。本着“谁主管，谁负责”的原则，让人人将安全工作记在心上，讲在口头上，抓在手头上，落在行动上。</w:t>
            </w:r>
          </w:p>
          <w:p w:rsidR="00905F57" w:rsidRDefault="00905F57" w:rsidP="00300DEA">
            <w:pPr>
              <w:widowControl/>
              <w:adjustRightInd w:val="0"/>
              <w:snapToGrid w:val="0"/>
              <w:spacing w:line="360" w:lineRule="auto"/>
              <w:ind w:firstLineChars="1650" w:firstLine="4950"/>
              <w:rPr>
                <w:rFonts w:asciiTheme="minorEastAsia" w:hAnsiTheme="minorEastAsia" w:cs="宋体"/>
                <w:kern w:val="0"/>
                <w:sz w:val="30"/>
                <w:szCs w:val="30"/>
              </w:rPr>
            </w:pPr>
            <w:r w:rsidRPr="00390C69">
              <w:rPr>
                <w:rFonts w:asciiTheme="minorEastAsia" w:hAnsiTheme="minorEastAsia" w:cs="宋体" w:hint="eastAsia"/>
                <w:kern w:val="0"/>
                <w:sz w:val="30"/>
                <w:szCs w:val="30"/>
              </w:rPr>
              <w:t>南召一中</w:t>
            </w:r>
          </w:p>
          <w:p w:rsidR="00C1204D" w:rsidRPr="00052DF8" w:rsidRDefault="00C1204D" w:rsidP="00300DEA">
            <w:pPr>
              <w:widowControl/>
              <w:adjustRightInd w:val="0"/>
              <w:snapToGrid w:val="0"/>
              <w:spacing w:line="360" w:lineRule="auto"/>
              <w:ind w:firstLineChars="1650" w:firstLine="4950"/>
              <w:rPr>
                <w:rFonts w:asciiTheme="minorEastAsia" w:hAnsiTheme="minorEastAsia" w:cs="宋体"/>
                <w:kern w:val="0"/>
                <w:sz w:val="30"/>
                <w:szCs w:val="30"/>
              </w:rPr>
            </w:pPr>
            <w:r>
              <w:rPr>
                <w:rFonts w:asciiTheme="minorEastAsia" w:hAnsiTheme="minorEastAsia" w:cs="宋体" w:hint="eastAsia"/>
                <w:kern w:val="0"/>
                <w:sz w:val="30"/>
                <w:szCs w:val="30"/>
              </w:rPr>
              <w:t>2</w:t>
            </w:r>
            <w:r>
              <w:rPr>
                <w:rFonts w:asciiTheme="minorEastAsia" w:hAnsiTheme="minorEastAsia" w:cs="宋体"/>
                <w:kern w:val="0"/>
                <w:sz w:val="30"/>
                <w:szCs w:val="30"/>
              </w:rPr>
              <w:t>025.</w:t>
            </w:r>
            <w:r w:rsidR="00A72BAE">
              <w:rPr>
                <w:rFonts w:asciiTheme="minorEastAsia" w:hAnsiTheme="minorEastAsia" w:cs="宋体"/>
                <w:kern w:val="0"/>
                <w:sz w:val="30"/>
                <w:szCs w:val="30"/>
              </w:rPr>
              <w:t>4.21</w:t>
            </w:r>
          </w:p>
        </w:tc>
      </w:tr>
    </w:tbl>
    <w:p w:rsidR="00905F57" w:rsidRPr="00905F57" w:rsidRDefault="00905F57" w:rsidP="00300DEA">
      <w:pPr>
        <w:widowControl/>
        <w:adjustRightInd w:val="0"/>
        <w:snapToGrid w:val="0"/>
        <w:spacing w:line="360" w:lineRule="auto"/>
        <w:jc w:val="left"/>
        <w:rPr>
          <w:rFonts w:asciiTheme="minorEastAsia" w:hAnsiTheme="minorEastAsia" w:cs="宋体"/>
          <w:vanish/>
          <w:kern w:val="0"/>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
      </w:tblGrid>
      <w:tr w:rsidR="00905F57" w:rsidRPr="00905F57" w:rsidTr="00905F57">
        <w:trPr>
          <w:tblCellSpacing w:w="15" w:type="dxa"/>
        </w:trPr>
        <w:tc>
          <w:tcPr>
            <w:tcW w:w="0" w:type="auto"/>
            <w:shd w:val="clear" w:color="auto" w:fill="FFFFFF"/>
            <w:tcMar>
              <w:top w:w="0" w:type="dxa"/>
              <w:left w:w="0" w:type="dxa"/>
              <w:bottom w:w="0" w:type="dxa"/>
              <w:right w:w="0" w:type="dxa"/>
            </w:tcMar>
            <w:vAlign w:val="center"/>
            <w:hideMark/>
          </w:tcPr>
          <w:p w:rsidR="00905F57" w:rsidRPr="00905F57" w:rsidRDefault="00905F57" w:rsidP="00300DEA">
            <w:pPr>
              <w:widowControl/>
              <w:adjustRightInd w:val="0"/>
              <w:snapToGrid w:val="0"/>
              <w:spacing w:line="360" w:lineRule="auto"/>
              <w:jc w:val="center"/>
              <w:rPr>
                <w:rFonts w:asciiTheme="minorEastAsia" w:hAnsiTheme="minorEastAsia" w:cs="Arial"/>
                <w:color w:val="000000"/>
                <w:kern w:val="0"/>
                <w:sz w:val="28"/>
                <w:szCs w:val="28"/>
              </w:rPr>
            </w:pPr>
          </w:p>
        </w:tc>
      </w:tr>
    </w:tbl>
    <w:p w:rsidR="00416A27" w:rsidRPr="00905F57" w:rsidRDefault="00416A27" w:rsidP="00300DEA">
      <w:pPr>
        <w:adjustRightInd w:val="0"/>
        <w:snapToGrid w:val="0"/>
        <w:spacing w:line="360" w:lineRule="auto"/>
        <w:rPr>
          <w:rFonts w:asciiTheme="minorEastAsia" w:hAnsiTheme="minorEastAsia"/>
          <w:sz w:val="28"/>
          <w:szCs w:val="28"/>
        </w:rPr>
      </w:pPr>
    </w:p>
    <w:sectPr w:rsidR="00416A27" w:rsidRPr="00905F57" w:rsidSect="00905F57">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EE"/>
    <w:rsid w:val="00052DF8"/>
    <w:rsid w:val="00300DEA"/>
    <w:rsid w:val="00390C69"/>
    <w:rsid w:val="00416A27"/>
    <w:rsid w:val="00714820"/>
    <w:rsid w:val="008D2C2F"/>
    <w:rsid w:val="00905F57"/>
    <w:rsid w:val="009349EE"/>
    <w:rsid w:val="00A72BAE"/>
    <w:rsid w:val="00C1204D"/>
    <w:rsid w:val="00E9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A3DB"/>
  <w15:docId w15:val="{EB02B494-A7FC-4382-8C93-36A50DFD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05F5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05F57"/>
    <w:rPr>
      <w:rFonts w:ascii="宋体" w:eastAsia="宋体" w:hAnsi="宋体" w:cs="宋体"/>
      <w:b/>
      <w:bCs/>
      <w:kern w:val="0"/>
      <w:sz w:val="36"/>
      <w:szCs w:val="36"/>
    </w:rPr>
  </w:style>
  <w:style w:type="character" w:customStyle="1" w:styleId="apple-converted-space">
    <w:name w:val="apple-converted-space"/>
    <w:basedOn w:val="a0"/>
    <w:rsid w:val="00905F57"/>
  </w:style>
  <w:style w:type="character" w:customStyle="1" w:styleId="ausername">
    <w:name w:val="a_username"/>
    <w:basedOn w:val="a0"/>
    <w:rsid w:val="00905F57"/>
  </w:style>
  <w:style w:type="character" w:styleId="a3">
    <w:name w:val="Hyperlink"/>
    <w:basedOn w:val="a0"/>
    <w:uiPriority w:val="99"/>
    <w:semiHidden/>
    <w:unhideWhenUsed/>
    <w:rsid w:val="00905F57"/>
    <w:rPr>
      <w:color w:val="0000FF"/>
      <w:u w:val="single"/>
    </w:rPr>
  </w:style>
  <w:style w:type="character" w:customStyle="1" w:styleId="afrom">
    <w:name w:val="a_from"/>
    <w:basedOn w:val="a0"/>
    <w:rsid w:val="00905F57"/>
  </w:style>
  <w:style w:type="character" w:customStyle="1" w:styleId="s1">
    <w:name w:val="s1"/>
    <w:basedOn w:val="a0"/>
    <w:rsid w:val="00905F57"/>
  </w:style>
  <w:style w:type="paragraph" w:styleId="a4">
    <w:name w:val="Normal (Web)"/>
    <w:basedOn w:val="a"/>
    <w:uiPriority w:val="99"/>
    <w:unhideWhenUsed/>
    <w:rsid w:val="00905F57"/>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905F57"/>
    <w:rPr>
      <w:sz w:val="18"/>
      <w:szCs w:val="18"/>
    </w:rPr>
  </w:style>
  <w:style w:type="character" w:customStyle="1" w:styleId="a6">
    <w:name w:val="批注框文本 字符"/>
    <w:basedOn w:val="a0"/>
    <w:link w:val="a5"/>
    <w:uiPriority w:val="99"/>
    <w:semiHidden/>
    <w:rsid w:val="00905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956535">
      <w:bodyDiv w:val="1"/>
      <w:marLeft w:val="0"/>
      <w:marRight w:val="0"/>
      <w:marTop w:val="0"/>
      <w:marBottom w:val="0"/>
      <w:divBdr>
        <w:top w:val="none" w:sz="0" w:space="0" w:color="auto"/>
        <w:left w:val="none" w:sz="0" w:space="0" w:color="auto"/>
        <w:bottom w:val="none" w:sz="0" w:space="0" w:color="auto"/>
        <w:right w:val="none" w:sz="0" w:space="0" w:color="auto"/>
      </w:divBdr>
      <w:divsChild>
        <w:div w:id="46299977">
          <w:marLeft w:val="0"/>
          <w:marRight w:val="0"/>
          <w:marTop w:val="0"/>
          <w:marBottom w:val="0"/>
          <w:divBdr>
            <w:top w:val="none" w:sz="0" w:space="0" w:color="auto"/>
            <w:left w:val="none" w:sz="0" w:space="0" w:color="auto"/>
            <w:bottom w:val="single" w:sz="6" w:space="0" w:color="EFEFEF"/>
            <w:right w:val="none" w:sz="0" w:space="0" w:color="auto"/>
          </w:divBdr>
          <w:divsChild>
            <w:div w:id="1815564363">
              <w:marLeft w:val="0"/>
              <w:marRight w:val="0"/>
              <w:marTop w:val="150"/>
              <w:marBottom w:val="0"/>
              <w:divBdr>
                <w:top w:val="none" w:sz="0" w:space="0" w:color="auto"/>
                <w:left w:val="none" w:sz="0" w:space="0" w:color="auto"/>
                <w:bottom w:val="none" w:sz="0" w:space="0" w:color="auto"/>
                <w:right w:val="none" w:sz="0" w:space="0" w:color="auto"/>
              </w:divBdr>
            </w:div>
            <w:div w:id="1104694261">
              <w:marLeft w:val="0"/>
              <w:marRight w:val="0"/>
              <w:marTop w:val="0"/>
              <w:marBottom w:val="0"/>
              <w:divBdr>
                <w:top w:val="none" w:sz="0" w:space="0" w:color="auto"/>
                <w:left w:val="none" w:sz="0" w:space="0" w:color="auto"/>
                <w:bottom w:val="none" w:sz="0" w:space="0" w:color="auto"/>
                <w:right w:val="none" w:sz="0" w:space="0" w:color="auto"/>
              </w:divBdr>
              <w:divsChild>
                <w:div w:id="15409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zhengjiaochu</dc:creator>
  <cp:keywords/>
  <dc:description/>
  <cp:lastModifiedBy>政教处</cp:lastModifiedBy>
  <cp:revision>6</cp:revision>
  <cp:lastPrinted>2022-07-16T03:38:00Z</cp:lastPrinted>
  <dcterms:created xsi:type="dcterms:W3CDTF">2025-07-28T11:43:00Z</dcterms:created>
  <dcterms:modified xsi:type="dcterms:W3CDTF">2025-07-29T02:11:00Z</dcterms:modified>
</cp:coreProperties>
</file>