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DB2B2">
      <w:pPr>
        <w:spacing w:line="440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44"/>
          <w:szCs w:val="44"/>
        </w:rPr>
        <w:t>城关二小202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春教学教研工作计划</w:t>
      </w:r>
    </w:p>
    <w:p w14:paraId="43D0E0A8">
      <w:pPr>
        <w:spacing w:line="440" w:lineRule="exact"/>
        <w:ind w:firstLine="442" w:firstLineChars="100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 xml:space="preserve"> </w:t>
      </w:r>
    </w:p>
    <w:p w14:paraId="25D44515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课程改革精神，更新教师教育理念，提升教师理论素养、专业水平和教学实践应用能力，加强教师之间相互合作、交流，探讨和解决教学中的实际问题，总结和推广先进教学经验，全面提高教学质量，特制订教研活动奖惩方案。</w:t>
      </w:r>
    </w:p>
    <w:p w14:paraId="6A905779">
      <w:pPr>
        <w:spacing w:line="440" w:lineRule="exact"/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一、指导思想</w:t>
      </w:r>
    </w:p>
    <w:p w14:paraId="2A09AEED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以实施课程改革和提升教育教学质量为中心，深化教育教学研究，狠抓教学管理，以研促教，为广大教师搭建自我展示的平台，最终达到资源共享。</w:t>
      </w:r>
    </w:p>
    <w:p w14:paraId="39343DE5">
      <w:pPr>
        <w:spacing w:line="440" w:lineRule="exact"/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二、活动原则</w:t>
      </w:r>
    </w:p>
    <w:p w14:paraId="2E5F4931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全面提高教育教学质量是教研活动的宗旨和归宿，充分体现全体性、导向性、操作性、发展性、激励性。</w:t>
      </w:r>
    </w:p>
    <w:p w14:paraId="731DA1BA">
      <w:pPr>
        <w:spacing w:line="440" w:lineRule="exact"/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三、实施策略</w:t>
      </w:r>
    </w:p>
    <w:p w14:paraId="4FFACB2E"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加强领导，明确责任。</w:t>
      </w:r>
    </w:p>
    <w:p w14:paraId="57BE294A">
      <w:pPr>
        <w:spacing w:line="44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为使我校教研活动扎实有序的开展，学校建立教研工作领导小组。</w:t>
      </w:r>
    </w:p>
    <w:p w14:paraId="69A73047">
      <w:pPr>
        <w:spacing w:line="44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长：李金仁</w:t>
      </w:r>
    </w:p>
    <w:p w14:paraId="59CD628A">
      <w:pPr>
        <w:spacing w:line="440" w:lineRule="exact"/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副组长：郭  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刘武斌</w:t>
      </w:r>
    </w:p>
    <w:p w14:paraId="2E0E3610">
      <w:pPr>
        <w:spacing w:line="44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  员：栗 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李威威 </w:t>
      </w:r>
      <w:r>
        <w:rPr>
          <w:rFonts w:hint="eastAsia" w:ascii="仿宋" w:hAnsi="仿宋" w:eastAsia="仿宋" w:cs="仿宋"/>
          <w:sz w:val="32"/>
          <w:szCs w:val="32"/>
        </w:rPr>
        <w:t>张万林 马全春  王 瑞  张 青 及各教研组长</w:t>
      </w:r>
    </w:p>
    <w:p w14:paraId="3A127592"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强化管理，有效实施。</w:t>
      </w:r>
    </w:p>
    <w:p w14:paraId="5B303873"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以教研组为单位，有目的、有计划地开展教研活动。</w:t>
      </w:r>
    </w:p>
    <w:p w14:paraId="6D5EC2B5"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各教研组必须在教研活动中严格执行下列规定：</w:t>
      </w:r>
    </w:p>
    <w:p w14:paraId="258D4746">
      <w:pPr>
        <w:numPr>
          <w:ilvl w:val="0"/>
          <w:numId w:val="3"/>
        </w:numPr>
        <w:spacing w:line="440" w:lineRule="exact"/>
        <w:ind w:left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严格按照计划实施，在教研活动前活动承担者精心</w:t>
      </w:r>
    </w:p>
    <w:p w14:paraId="7F03232D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准备，在教研活动中每人积极发表个人见解，展示自我并认真完成教研活动记录。</w:t>
      </w:r>
    </w:p>
    <w:p w14:paraId="4061A592">
      <w:pPr>
        <w:numPr>
          <w:ilvl w:val="0"/>
          <w:numId w:val="3"/>
        </w:numPr>
        <w:spacing w:line="440" w:lineRule="exact"/>
        <w:ind w:left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各教研组长要组织本组教师进行集体备课、讲课、</w:t>
      </w:r>
    </w:p>
    <w:p w14:paraId="38ED0606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评课、反思、交流等一系列教研活动，并负责督促教师填写相关记录和整理有关材料。</w:t>
      </w:r>
    </w:p>
    <w:p w14:paraId="5C414ACF">
      <w:pPr>
        <w:numPr>
          <w:ilvl w:val="0"/>
          <w:numId w:val="3"/>
        </w:numPr>
        <w:spacing w:line="440" w:lineRule="exact"/>
        <w:ind w:left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教研领导小组成员，要经常深入教学第一线，参与</w:t>
      </w:r>
    </w:p>
    <w:p w14:paraId="53D1E847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到教研活动各个环节中去，组织备课、听课、研讨、反思交流等一系列活动，严格把关，加强督导，切实把教研活动工作落到实处。</w:t>
      </w:r>
    </w:p>
    <w:p w14:paraId="0B84D581">
      <w:pPr>
        <w:spacing w:line="440" w:lineRule="exact"/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四、活动形式及要求</w:t>
      </w:r>
    </w:p>
    <w:p w14:paraId="5C5D692A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（一）周教研：形式主要以集体备课为主，并安排部署接下来一周的每日进度，形成“周清单”；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每周四定期举行</w:t>
      </w:r>
      <w:r>
        <w:rPr>
          <w:rFonts w:hint="eastAsia" w:ascii="仿宋" w:hAnsi="仿宋" w:eastAsia="仿宋" w:cs="仿宋"/>
          <w:sz w:val="32"/>
          <w:szCs w:val="32"/>
        </w:rPr>
        <w:t>（下面3、4、5项大型教研活动与此冲突时除外）。</w:t>
      </w:r>
    </w:p>
    <w:p w14:paraId="150782DE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1.时间：</w:t>
      </w:r>
    </w:p>
    <w:p w14:paraId="7E4A85D0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语文、综合组教研时间：周四上午第一节；</w:t>
      </w:r>
    </w:p>
    <w:p w14:paraId="50444008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数学、英语组教研时间：周四下午第一节。</w:t>
      </w:r>
    </w:p>
    <w:p w14:paraId="6148DDDC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2.要求：集体备课时，教研组长提前在教研组中选拔教师轮流承担活动任务，首先由任务承担者在解读教材、解读学生的前提下，给大家介绍自己的教学设计构想，其他组员进行补充、建议、矫正，从而形成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</w:rPr>
        <w:t>的基本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</w:t>
      </w:r>
      <w:r>
        <w:rPr>
          <w:rFonts w:hint="eastAsia" w:ascii="仿宋" w:hAnsi="仿宋" w:eastAsia="仿宋" w:cs="仿宋"/>
          <w:sz w:val="32"/>
          <w:szCs w:val="32"/>
        </w:rPr>
        <w:t>思路。（一周的教学内容都可作为集体备课时教研的内容，教研组可以根据情况选择重点课时和难点课时进行研讨，也可将一周要备的课系统进行研讨。）</w:t>
      </w:r>
    </w:p>
    <w:p w14:paraId="7AA3D574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集体备课后，形成“周教研清单”（周教研清单含：每日进度、每日教研的主备、主持人），供包段领导、业务领导、校长督查教研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用。</w:t>
      </w:r>
    </w:p>
    <w:p w14:paraId="669E3A3D"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参加领导:各包段领导参与，业务领导、校长督查。</w:t>
      </w:r>
    </w:p>
    <w:p w14:paraId="10673C63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4.评分办法：根据教研情况每周分别量化1——5分；扣分办法按照周教研要求及评分细则执行。</w:t>
      </w:r>
    </w:p>
    <w:p w14:paraId="43D03A20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包段领导按时参加组内教研活动的每次奖1分，无故不参加者罚教研组1分，扣包段领导考态分1分。因公事不能参与者不扣分。</w:t>
      </w:r>
    </w:p>
    <w:p w14:paraId="75C0B0FC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（二）日教研：主要任务是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通教案、过课件</w:t>
      </w:r>
      <w:r>
        <w:rPr>
          <w:rFonts w:hint="eastAsia" w:ascii="仿宋" w:hAnsi="仿宋" w:eastAsia="仿宋" w:cs="仿宋"/>
          <w:sz w:val="32"/>
          <w:szCs w:val="32"/>
        </w:rPr>
        <w:t>（含练习课、试卷讲评课）。</w:t>
      </w:r>
    </w:p>
    <w:p w14:paraId="4D98B622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1.时间：</w:t>
      </w:r>
    </w:p>
    <w:p w14:paraId="5AEB08E3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数学组日教研时间：上午8:00—8:20（预备前20分钟）</w:t>
      </w:r>
    </w:p>
    <w:p w14:paraId="0B9DC18E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语文日教研时间：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第一节（前20分钟）</w:t>
      </w:r>
    </w:p>
    <w:p w14:paraId="49681935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</w:rPr>
        <w:t>日教研时间：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下午2：00-2：20</w:t>
      </w:r>
    </w:p>
    <w:p w14:paraId="7BB831E8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2.要求：日教研主持人提前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每人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准备好教案、课件、并打开电脑。</w:t>
      </w:r>
      <w:r>
        <w:rPr>
          <w:rFonts w:hint="eastAsia" w:ascii="仿宋" w:hAnsi="仿宋" w:eastAsia="仿宋" w:cs="仿宋"/>
          <w:sz w:val="32"/>
          <w:szCs w:val="32"/>
        </w:rPr>
        <w:t xml:space="preserve">日教研时主持人结合课件复述本节课流程，指出重难点及突破难点的措施或“无生课堂”的微型课，并对当天要处理的习题作以简述（主持人讲解约10分钟）；主持人讲解后组内其他成员补充或讨论，适度调整课件、教案；按日教研的内容进行上课（课件、教案一致）。 </w:t>
      </w:r>
    </w:p>
    <w:p w14:paraId="6A7ABE5C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班子成员不定时看课，对教研内容和上课情况是否一致进行督查，不一致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时及时督促整改并酌情扣该教研组积分</w:t>
      </w:r>
      <w:r>
        <w:rPr>
          <w:rFonts w:hint="eastAsia" w:ascii="仿宋" w:hAnsi="仿宋" w:eastAsia="仿宋" w:cs="仿宋"/>
          <w:sz w:val="32"/>
          <w:szCs w:val="32"/>
        </w:rPr>
        <w:t>，督查情况即时公布到群里。</w:t>
      </w:r>
    </w:p>
    <w:p w14:paraId="33967550">
      <w:pPr>
        <w:spacing w:line="44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3.参加领导:各包段领导参与，业务领导、校长督查。</w:t>
      </w:r>
    </w:p>
    <w:p w14:paraId="5DA111D5">
      <w:pPr>
        <w:spacing w:line="440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4.评分办法：根据教研情况每次分别量化1——5分；扣分办法按照日教研要求及评分细则执行。</w:t>
      </w:r>
    </w:p>
    <w:p w14:paraId="4418A2AB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包段领导按时参加组内教研活动的每次奖1分，无故不参加者罚教研组1分，扣包段领导考态分1分，因公事不能参与者不扣分。</w:t>
      </w:r>
    </w:p>
    <w:p w14:paraId="672CC2C0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（三）教研课：</w:t>
      </w:r>
    </w:p>
    <w:p w14:paraId="6C0D34EC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校级观摩课</w:t>
      </w:r>
      <w:r>
        <w:rPr>
          <w:rFonts w:hint="eastAsia" w:ascii="仿宋" w:hAnsi="仿宋" w:eastAsia="仿宋" w:cs="仿宋"/>
          <w:sz w:val="32"/>
          <w:szCs w:val="32"/>
        </w:rPr>
        <w:t>：每学期学校统一安排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校级观摩课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观摩教学时，本学科全体教师、</w:t>
      </w:r>
      <w:r>
        <w:rPr>
          <w:rFonts w:hint="eastAsia" w:ascii="仿宋" w:hAnsi="仿宋" w:eastAsia="仿宋" w:cs="仿宋"/>
          <w:sz w:val="32"/>
          <w:szCs w:val="32"/>
        </w:rPr>
        <w:t>业务口领导和包段领导同时参加听课、评课。评课分为集中评课和教研组评课两种形式。课后由包段领导、业务领导、相关段老师对执教老师进行评分，评分结果分等级计入期末四考。（详情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见校级观摩课活动</w:t>
      </w:r>
      <w:r>
        <w:rPr>
          <w:rFonts w:hint="eastAsia" w:ascii="仿宋" w:hAnsi="仿宋" w:eastAsia="仿宋" w:cs="仿宋"/>
          <w:sz w:val="32"/>
          <w:szCs w:val="32"/>
        </w:rPr>
        <w:t>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0B731189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课改先锋</w:t>
      </w:r>
      <w:r>
        <w:rPr>
          <w:rFonts w:hint="eastAsia" w:ascii="仿宋" w:hAnsi="仿宋" w:eastAsia="仿宋" w:cs="仿宋"/>
          <w:sz w:val="32"/>
          <w:szCs w:val="32"/>
        </w:rPr>
        <w:t>引领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</w:t>
      </w:r>
      <w:r>
        <w:rPr>
          <w:rFonts w:hint="eastAsia" w:ascii="仿宋" w:hAnsi="仿宋" w:eastAsia="仿宋" w:cs="仿宋"/>
          <w:sz w:val="32"/>
          <w:szCs w:val="32"/>
        </w:rPr>
        <w:t>。学校每学期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从已获得镇“课改先锋”称号的教师</w:t>
      </w:r>
      <w:r>
        <w:rPr>
          <w:rFonts w:hint="eastAsia" w:ascii="仿宋" w:hAnsi="仿宋" w:eastAsia="仿宋" w:cs="仿宋"/>
          <w:sz w:val="32"/>
          <w:szCs w:val="32"/>
        </w:rPr>
        <w:t>执教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全校范围内进行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示范引领</w:t>
      </w:r>
      <w:r>
        <w:rPr>
          <w:rFonts w:hint="eastAsia" w:ascii="仿宋" w:hAnsi="仿宋" w:eastAsia="仿宋" w:cs="仿宋"/>
          <w:sz w:val="32"/>
          <w:szCs w:val="32"/>
        </w:rPr>
        <w:t>，课后进行全校性的集中评课，从教育理念、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学生活动，小组展示评价、课堂指令及小老师的灵活运用、课堂效果</w:t>
      </w:r>
      <w:r>
        <w:rPr>
          <w:rFonts w:hint="eastAsia" w:ascii="仿宋" w:hAnsi="仿宋" w:eastAsia="仿宋" w:cs="仿宋"/>
          <w:sz w:val="32"/>
          <w:szCs w:val="32"/>
        </w:rPr>
        <w:t>等方面给全体老师以示范和引领的作用。</w:t>
      </w:r>
    </w:p>
    <w:p w14:paraId="10458448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校级督导课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根据万人赛课方案，结合上级课改安排，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每学期先让每组教师进行“两课”申报，然后组内进行研课、磨课，校级验收、指导，再接受镇级验收。</w:t>
      </w:r>
    </w:p>
    <w:p w14:paraId="262E1337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4.青蓝工程“展示课”。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在上期师带徒活动的基础上，本期进行徒弟展示课。要求师徒反复研课、磨课，争取展示出精品课。</w:t>
      </w:r>
    </w:p>
    <w:p w14:paraId="297973F8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5.接待课。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随时接受各级督导及观摩学习时安排的讲课任务。</w:t>
      </w:r>
    </w:p>
    <w:p w14:paraId="5F9802EA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评分办法：按照学校听评课制度执行，另奖励参与教研课的老师所在教研组每人次2分。包段领导按时参加组内教研活动的每次奖1分，无故不参加者罚教研组2分，扣包段领导考态分1分，因公事不能参与者不扣分。</w:t>
      </w:r>
    </w:p>
    <w:p w14:paraId="58974565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（四）试卷分析座谈会。学校每学期大型考试后组织试卷分析会，语文组、数学组、英语组分组或分年级进行。</w:t>
      </w:r>
    </w:p>
    <w:p w14:paraId="3B6B8BF6"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评分办法：根据座谈会开展情况每教研组记0——5分，缺会的按听评课制度进行扣分。包段领导按时参加组内教研活动的每次奖1分，无故不参加者罚教研组1分，扣包段领导考态分1分，因公事不能参与者不扣分。</w:t>
      </w:r>
    </w:p>
    <w:p w14:paraId="3242DEB1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（五）常规检查的奖惩分按检查制度要求同步计入教研组得分。</w:t>
      </w:r>
    </w:p>
    <w:p w14:paraId="480CFC7B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（六）大型考试整体优秀的教研组奖教研组2分。</w:t>
      </w:r>
    </w:p>
    <w:p w14:paraId="27BCD05C"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（七）学校或上级其他活动按具体活动方案进行奖罚分。</w:t>
      </w:r>
    </w:p>
    <w:p w14:paraId="0C9B3886">
      <w:pPr>
        <w:spacing w:line="440" w:lineRule="exact"/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五、奖惩措施</w:t>
      </w:r>
    </w:p>
    <w:p w14:paraId="7F0DDBBD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学校对以上教研活动开展情况作详细记录，对每个教研组的教研情况进行评分，即时公布，每月合计出总分，学校每月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适当进行</w:t>
      </w:r>
      <w:r>
        <w:rPr>
          <w:rFonts w:hint="eastAsia" w:ascii="仿宋" w:hAnsi="仿宋" w:eastAsia="仿宋" w:cs="仿宋"/>
          <w:sz w:val="32"/>
          <w:szCs w:val="32"/>
        </w:rPr>
        <w:t>奖励，按教研积分计算出每组的奖金，发给教研组长，教研组长自主支配。</w:t>
      </w:r>
    </w:p>
    <w:p w14:paraId="2EA7B8BC">
      <w:pPr>
        <w:spacing w:line="44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5FE9D6A3">
      <w:pPr>
        <w:spacing w:line="44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10B9285C">
      <w:pPr>
        <w:spacing w:line="44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南召县城关二小</w:t>
      </w:r>
    </w:p>
    <w:p w14:paraId="55AAA906">
      <w:pPr>
        <w:spacing w:line="44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88781F1"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附件：202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年春期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>教学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教研工作行政历</w:t>
      </w:r>
    </w:p>
    <w:tbl>
      <w:tblPr>
        <w:tblStyle w:val="4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124"/>
      </w:tblGrid>
      <w:tr w14:paraId="4776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4" w:type="dxa"/>
            <w:noWrap w:val="0"/>
            <w:vAlign w:val="center"/>
          </w:tcPr>
          <w:p w14:paraId="51879FA4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月份</w:t>
            </w:r>
          </w:p>
        </w:tc>
        <w:tc>
          <w:tcPr>
            <w:tcW w:w="8124" w:type="dxa"/>
            <w:noWrap w:val="0"/>
            <w:vAlign w:val="center"/>
          </w:tcPr>
          <w:p w14:paraId="2ED5AF6A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内       容</w:t>
            </w:r>
          </w:p>
        </w:tc>
      </w:tr>
      <w:tr w14:paraId="6949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84" w:type="dxa"/>
            <w:noWrap w:val="0"/>
            <w:vAlign w:val="center"/>
          </w:tcPr>
          <w:p w14:paraId="3C927E9B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</w:t>
            </w:r>
          </w:p>
          <w:p w14:paraId="2B2B4279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</w:p>
        </w:tc>
        <w:tc>
          <w:tcPr>
            <w:tcW w:w="8124" w:type="dxa"/>
            <w:noWrap w:val="0"/>
            <w:vAlign w:val="top"/>
          </w:tcPr>
          <w:p w14:paraId="64811A32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1.制订工作计划，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完善“周教研”、“日教研”制度，扎实开展教研工作。</w:t>
            </w:r>
          </w:p>
          <w:p w14:paraId="0B13C54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制订本学期学校教研计划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及各教研组计划。</w:t>
            </w:r>
          </w:p>
          <w:p w14:paraId="036226F8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准备小学各年级开学自测练习</w:t>
            </w:r>
          </w:p>
          <w:p w14:paraId="5F86D840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完善“青蓝工程”的有关事宜。</w:t>
            </w:r>
          </w:p>
          <w:p w14:paraId="634DD3AC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5.迎接开学上级视导检查。</w:t>
            </w:r>
          </w:p>
        </w:tc>
      </w:tr>
      <w:tr w14:paraId="2ACC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4" w:type="dxa"/>
            <w:noWrap w:val="0"/>
            <w:vAlign w:val="center"/>
          </w:tcPr>
          <w:p w14:paraId="357D0DA2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</w:t>
            </w:r>
          </w:p>
          <w:p w14:paraId="7750CB8F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</w:p>
        </w:tc>
        <w:tc>
          <w:tcPr>
            <w:tcW w:w="8124" w:type="dxa"/>
            <w:noWrap w:val="0"/>
            <w:vAlign w:val="top"/>
          </w:tcPr>
          <w:p w14:paraId="5F8FF238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.各教研组正常开展“周教研”、“日教研”，再次进行研课、磨课活动。包段领导参与，学校每天检查、打分。</w:t>
            </w:r>
          </w:p>
          <w:p w14:paraId="63B122FB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.配合筹备、参加第13届小作家杯作文比赛</w:t>
            </w:r>
          </w:p>
          <w:p w14:paraId="2EF93BFD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.学校督查</w:t>
            </w:r>
          </w:p>
          <w:p w14:paraId="3FD03F82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.组织部分学科教师大比武县级竞赛活动  </w:t>
            </w:r>
          </w:p>
          <w:p w14:paraId="749A2DC0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.组织参加县中小学师生书法竞赛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。</w:t>
            </w:r>
          </w:p>
          <w:p w14:paraId="14B2011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6.各教研上交周教研记录及图片、师徒结对记录及图片。</w:t>
            </w:r>
          </w:p>
          <w:p w14:paraId="00767750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.各教研组的月汇总、评比、公示。</w:t>
            </w:r>
          </w:p>
          <w:p w14:paraId="42F4656C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C76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884" w:type="dxa"/>
            <w:noWrap w:val="0"/>
            <w:vAlign w:val="center"/>
          </w:tcPr>
          <w:p w14:paraId="651EC7E2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</w:t>
            </w:r>
          </w:p>
          <w:p w14:paraId="75982CB1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</w:p>
        </w:tc>
        <w:tc>
          <w:tcPr>
            <w:tcW w:w="8124" w:type="dxa"/>
            <w:noWrap w:val="0"/>
            <w:vAlign w:val="top"/>
          </w:tcPr>
          <w:p w14:paraId="14C120DC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学校督查、镇级大比武</w:t>
            </w:r>
          </w:p>
          <w:p w14:paraId="10D8A541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2..组织期中自测练习</w:t>
            </w:r>
          </w:p>
          <w:p w14:paraId="4E31EB56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3.下发六年级各科学业水平测试说明</w:t>
            </w:r>
          </w:p>
          <w:p w14:paraId="3CB353A3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4.组织部分学科教师大比武市级竞赛活动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。</w:t>
            </w:r>
          </w:p>
          <w:p w14:paraId="7A6805B3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.采取推门听课等形式开展月督查。</w:t>
            </w:r>
          </w:p>
          <w:p w14:paraId="3E43D2FC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.抽查二次备课和听评课情况。</w:t>
            </w:r>
          </w:p>
          <w:p w14:paraId="79C3900F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.各教研组的月汇总、评比、公示。</w:t>
            </w:r>
          </w:p>
        </w:tc>
      </w:tr>
      <w:tr w14:paraId="1012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884" w:type="dxa"/>
            <w:noWrap w:val="0"/>
            <w:vAlign w:val="center"/>
          </w:tcPr>
          <w:p w14:paraId="7D247C19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</w:t>
            </w:r>
          </w:p>
          <w:p w14:paraId="61502190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</w:p>
          <w:p w14:paraId="062B1856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24" w:type="dxa"/>
            <w:noWrap w:val="0"/>
            <w:vAlign w:val="top"/>
          </w:tcPr>
          <w:p w14:paraId="0DFAF266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2.学校督查</w:t>
            </w:r>
          </w:p>
          <w:p w14:paraId="6CF14C28"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1.期中自测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进行县期中考试试卷调研分析情况学习。</w:t>
            </w:r>
          </w:p>
          <w:p w14:paraId="325C9889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.迎接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督导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视导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检查。</w:t>
            </w:r>
          </w:p>
          <w:p w14:paraId="4D43E3C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.继续开展日常教研活动。</w:t>
            </w:r>
          </w:p>
          <w:p w14:paraId="6526D350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5.组织六年级教师参加复习研讨会。</w:t>
            </w:r>
          </w:p>
          <w:p w14:paraId="30C87D1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6.参加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县级教师课堂教学大比武活动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。</w:t>
            </w:r>
          </w:p>
          <w:p w14:paraId="4C18A298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7.组织召开六年级学生动员会，教师座谈会。</w:t>
            </w:r>
          </w:p>
          <w:p w14:paraId="12E7837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.各教研组的月汇总、评比、公示。</w:t>
            </w:r>
          </w:p>
          <w:p w14:paraId="0D739E12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.学校督查</w:t>
            </w:r>
          </w:p>
          <w:p w14:paraId="603ECF9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148A56A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91B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884" w:type="dxa"/>
            <w:noWrap w:val="0"/>
            <w:vAlign w:val="center"/>
          </w:tcPr>
          <w:p w14:paraId="1091F646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六月</w:t>
            </w:r>
          </w:p>
        </w:tc>
        <w:tc>
          <w:tcPr>
            <w:tcW w:w="8124" w:type="dxa"/>
            <w:noWrap w:val="0"/>
            <w:vAlign w:val="top"/>
          </w:tcPr>
          <w:p w14:paraId="641E9478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1.开展日常教研活动。</w:t>
            </w:r>
          </w:p>
          <w:p w14:paraId="3AEC4C99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迎接上级督导视导检查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。</w:t>
            </w:r>
          </w:p>
          <w:p w14:paraId="0DB2B8BF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3.参加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小学生素养展示竞赛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.</w:t>
            </w:r>
          </w:p>
          <w:p w14:paraId="335CD90C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4.组织六年级学生信息采集及分流工作。</w:t>
            </w:r>
          </w:p>
          <w:p w14:paraId="633420A8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5.六年级学业水平测试</w:t>
            </w:r>
          </w:p>
          <w:p w14:paraId="3410D54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6.组织全校诵读大赛</w:t>
            </w:r>
          </w:p>
          <w:p w14:paraId="5E982110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.各教研组的月汇总、评比、公示</w:t>
            </w:r>
          </w:p>
          <w:p w14:paraId="0E897180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学校督查</w:t>
            </w:r>
          </w:p>
          <w:p w14:paraId="00562ED1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.组织开展全县各学科教师大比武县级竞赛活动</w:t>
            </w:r>
          </w:p>
        </w:tc>
      </w:tr>
      <w:tr w14:paraId="7611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884" w:type="dxa"/>
            <w:noWrap w:val="0"/>
            <w:vAlign w:val="center"/>
          </w:tcPr>
          <w:p w14:paraId="7C91F33C">
            <w:pPr>
              <w:spacing w:line="340" w:lineRule="exact"/>
              <w:ind w:left="-360" w:leftChars="-172" w:right="-178" w:rightChars="-85" w:hang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七月</w:t>
            </w:r>
          </w:p>
        </w:tc>
        <w:tc>
          <w:tcPr>
            <w:tcW w:w="8124" w:type="dxa"/>
            <w:noWrap w:val="0"/>
            <w:vAlign w:val="top"/>
          </w:tcPr>
          <w:p w14:paraId="506F353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对各组教研工作进行检查。</w:t>
            </w:r>
          </w:p>
          <w:p w14:paraId="01258A6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.组织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1--5年级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期末考试。</w:t>
            </w:r>
          </w:p>
          <w:p w14:paraId="76EA24E2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进行综合实践活动课、校本课程、优秀社会团体活动评选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。</w:t>
            </w:r>
          </w:p>
          <w:p w14:paraId="20C2E12C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筹备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教师参加暑假教材及新课标培训工作。</w:t>
            </w:r>
          </w:p>
          <w:p w14:paraId="045A4139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筹备暑假新课标及教材培训工作</w:t>
            </w:r>
          </w:p>
          <w:p w14:paraId="36288A17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6.学期教学教研工作总结</w:t>
            </w:r>
          </w:p>
          <w:p w14:paraId="0E099144"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3A95AAF2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B989847">
      <w:pPr>
        <w:rPr>
          <w:rFonts w:hint="eastAsia" w:ascii="仿宋" w:hAnsi="仿宋" w:eastAsia="仿宋" w:cs="仿宋"/>
          <w:sz w:val="44"/>
          <w:szCs w:val="44"/>
        </w:rPr>
      </w:pPr>
    </w:p>
    <w:p w14:paraId="1FA95DD3">
      <w:pPr>
        <w:ind w:firstLine="4176" w:firstLineChars="13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南召县城关二小</w:t>
      </w:r>
    </w:p>
    <w:p w14:paraId="6D2EA323"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4A0DBA1">
      <w:pPr>
        <w:ind w:firstLine="4498" w:firstLineChars="14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2025年2月</w:t>
      </w:r>
    </w:p>
    <w:p w14:paraId="2E0E2944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188E7D1">
      <w:pPr>
        <w:spacing w:line="440" w:lineRule="exac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E41D5"/>
    <w:multiLevelType w:val="singleLevel"/>
    <w:tmpl w:val="5AAE41D5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AE439D"/>
    <w:multiLevelType w:val="singleLevel"/>
    <w:tmpl w:val="5AAE439D"/>
    <w:lvl w:ilvl="0" w:tentative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2">
    <w:nsid w:val="5AAE447C"/>
    <w:multiLevelType w:val="singleLevel"/>
    <w:tmpl w:val="5AAE447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DcwMDI4MzIzYjEyZWNmNTQ4MGJmZmFjYTgwODIifQ=="/>
  </w:docVars>
  <w:rsids>
    <w:rsidRoot w:val="17FA6FF0"/>
    <w:rsid w:val="00011165"/>
    <w:rsid w:val="00073C8E"/>
    <w:rsid w:val="00095430"/>
    <w:rsid w:val="000F7030"/>
    <w:rsid w:val="001120CE"/>
    <w:rsid w:val="0026280A"/>
    <w:rsid w:val="002B2EED"/>
    <w:rsid w:val="003C225D"/>
    <w:rsid w:val="004568C0"/>
    <w:rsid w:val="00493143"/>
    <w:rsid w:val="00534553"/>
    <w:rsid w:val="005E062E"/>
    <w:rsid w:val="00676BCF"/>
    <w:rsid w:val="00683152"/>
    <w:rsid w:val="006D3000"/>
    <w:rsid w:val="00716CA5"/>
    <w:rsid w:val="008437C2"/>
    <w:rsid w:val="00A0798C"/>
    <w:rsid w:val="00A773F0"/>
    <w:rsid w:val="00CD1543"/>
    <w:rsid w:val="00D424F1"/>
    <w:rsid w:val="00D64732"/>
    <w:rsid w:val="00DB59EA"/>
    <w:rsid w:val="00F46E4C"/>
    <w:rsid w:val="00FC589F"/>
    <w:rsid w:val="00FC6C1B"/>
    <w:rsid w:val="00FE24BB"/>
    <w:rsid w:val="02A75EDB"/>
    <w:rsid w:val="037C0E98"/>
    <w:rsid w:val="05F042BC"/>
    <w:rsid w:val="06937F5C"/>
    <w:rsid w:val="06BA2935"/>
    <w:rsid w:val="0C507843"/>
    <w:rsid w:val="0CD02994"/>
    <w:rsid w:val="0DB54781"/>
    <w:rsid w:val="116F21D6"/>
    <w:rsid w:val="125A6155"/>
    <w:rsid w:val="149906A4"/>
    <w:rsid w:val="16E66F88"/>
    <w:rsid w:val="172B237D"/>
    <w:rsid w:val="176D3186"/>
    <w:rsid w:val="17FA6FF0"/>
    <w:rsid w:val="1888281E"/>
    <w:rsid w:val="19CD788C"/>
    <w:rsid w:val="1A0372DE"/>
    <w:rsid w:val="1A4F7DE6"/>
    <w:rsid w:val="1CD31DDD"/>
    <w:rsid w:val="1EFE3A91"/>
    <w:rsid w:val="1F314582"/>
    <w:rsid w:val="20A85123"/>
    <w:rsid w:val="2146730A"/>
    <w:rsid w:val="23CA0573"/>
    <w:rsid w:val="25E77094"/>
    <w:rsid w:val="2D6C2E14"/>
    <w:rsid w:val="30B67735"/>
    <w:rsid w:val="33137847"/>
    <w:rsid w:val="336965D9"/>
    <w:rsid w:val="33F35470"/>
    <w:rsid w:val="34A2235E"/>
    <w:rsid w:val="35321DFC"/>
    <w:rsid w:val="36E55282"/>
    <w:rsid w:val="371D2DF2"/>
    <w:rsid w:val="38722E34"/>
    <w:rsid w:val="39D43982"/>
    <w:rsid w:val="3A425133"/>
    <w:rsid w:val="3D063AE4"/>
    <w:rsid w:val="3D98699D"/>
    <w:rsid w:val="3DCD55E0"/>
    <w:rsid w:val="40685660"/>
    <w:rsid w:val="422F1C87"/>
    <w:rsid w:val="433A3D54"/>
    <w:rsid w:val="45A43389"/>
    <w:rsid w:val="463A5C96"/>
    <w:rsid w:val="475110B8"/>
    <w:rsid w:val="49B15386"/>
    <w:rsid w:val="4A4F4D43"/>
    <w:rsid w:val="4AA9613A"/>
    <w:rsid w:val="4AF53F58"/>
    <w:rsid w:val="4BB54816"/>
    <w:rsid w:val="4BDB2833"/>
    <w:rsid w:val="4BF03DF6"/>
    <w:rsid w:val="4E580AD9"/>
    <w:rsid w:val="523A0FDE"/>
    <w:rsid w:val="52536CF4"/>
    <w:rsid w:val="52B708AF"/>
    <w:rsid w:val="53080078"/>
    <w:rsid w:val="57E64C3A"/>
    <w:rsid w:val="583C344E"/>
    <w:rsid w:val="58EF34D4"/>
    <w:rsid w:val="5A3F1FBF"/>
    <w:rsid w:val="5A701DA6"/>
    <w:rsid w:val="5A877D5A"/>
    <w:rsid w:val="5B9E152A"/>
    <w:rsid w:val="5D2B2195"/>
    <w:rsid w:val="5E685C41"/>
    <w:rsid w:val="5E8F4DD0"/>
    <w:rsid w:val="611F1AC9"/>
    <w:rsid w:val="61771D0B"/>
    <w:rsid w:val="647D26E0"/>
    <w:rsid w:val="67E641CB"/>
    <w:rsid w:val="689A33FC"/>
    <w:rsid w:val="69401D9B"/>
    <w:rsid w:val="69D267EE"/>
    <w:rsid w:val="6B3E3422"/>
    <w:rsid w:val="6C7F6F6C"/>
    <w:rsid w:val="6CD867D6"/>
    <w:rsid w:val="706B0A4C"/>
    <w:rsid w:val="71022055"/>
    <w:rsid w:val="758277C1"/>
    <w:rsid w:val="76726763"/>
    <w:rsid w:val="78486CF0"/>
    <w:rsid w:val="7B252EDC"/>
    <w:rsid w:val="7B5238AC"/>
    <w:rsid w:val="7B6528C0"/>
    <w:rsid w:val="7B78318B"/>
    <w:rsid w:val="7BE43A4A"/>
    <w:rsid w:val="7CF0573B"/>
    <w:rsid w:val="7F311564"/>
    <w:rsid w:val="7F7E0488"/>
    <w:rsid w:val="7FB64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335;&#21484;&#21439;&#22478;&#20851;&#20108;&#23567;&#20449;&#24687;&#20844;&#24320;&#30446;&#24405;\4%20&#12304;&#25945;&#30740;&#20449;&#24687;&#12305;&#22478;&#20851;&#20108;&#23567;2025&#26149;&#25945;&#30740;&#25945;&#23398;&#24037;&#20316;&#35745;&#2101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4 【教研信息】城关二小2025春教研教学工作计划.dotx</Template>
  <Pages>6</Pages>
  <Words>3032</Words>
  <Characters>3118</Characters>
  <Lines>21</Lines>
  <Paragraphs>6</Paragraphs>
  <TotalTime>2</TotalTime>
  <ScaleCrop>false</ScaleCrop>
  <LinksUpToDate>false</LinksUpToDate>
  <CharactersWithSpaces>3161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2025-07-29T01:16:00Z</dcterms:created>
  <dc:creator>郭旭(城关二小)</dc:creator>
  <cp:lastModifiedBy>郭旭(城关二小)</cp:lastModifiedBy>
  <dcterms:modified xsi:type="dcterms:W3CDTF">2025-07-29T01:16:29Z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D47C2525D3CB43D1ADA4A0A78A4B30FB_11</vt:lpwstr>
  </property>
  <property fmtid="{D5CDD505-2E9C-101B-9397-08002B2CF9AE}" pid="4" name="KSOTemplateDocerSaveRecord">
    <vt:lpwstr>eyJoZGlkIjoiZGRmZDcwMDI4MzIzYjEyZWNmNTQ4MGJmZmFjYTgwODIiLCJ1c2VySWQiOiI0NDM1MDk2NTYifQ==</vt:lpwstr>
  </property>
</Properties>
</file>