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C8287">
      <w:pPr>
        <w:keepNext w:val="0"/>
        <w:keepLines w:val="0"/>
        <w:pageBreakBefore w:val="0"/>
        <w:kinsoku/>
        <w:wordWrap/>
        <w:overflowPunct/>
        <w:topLinePunct w:val="0"/>
        <w:autoSpaceDE/>
        <w:autoSpaceDN/>
        <w:bidi w:val="0"/>
        <w:adjustRightInd/>
        <w:snapToGrid/>
        <w:spacing w:line="580" w:lineRule="exact"/>
        <w:jc w:val="both"/>
        <w:textAlignment w:val="auto"/>
        <w:rPr>
          <w:rFonts w:ascii="仿宋_GB2312" w:hAnsi="宋体" w:eastAsia="仿宋_GB2312" w:cs="Times New Roman"/>
          <w:color w:val="auto"/>
          <w:sz w:val="32"/>
          <w:szCs w:val="32"/>
        </w:rPr>
      </w:pPr>
    </w:p>
    <w:p w14:paraId="152CB27A">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jc w:val="center"/>
        <w:textAlignment w:val="auto"/>
        <w:outlineLvl w:val="9"/>
        <w:rPr>
          <w:rFonts w:hint="default" w:ascii="方正小标宋简体" w:hAnsi="宋体" w:eastAsia="方正小标宋简体" w:cs="宋体"/>
          <w:b/>
          <w:bCs/>
          <w:spacing w:val="6"/>
          <w:sz w:val="44"/>
          <w:szCs w:val="44"/>
          <w:lang w:val="en-US" w:eastAsia="zh-CN"/>
        </w:rPr>
      </w:pPr>
      <w:r>
        <w:rPr>
          <w:rFonts w:hint="eastAsia" w:ascii="方正小标宋简体" w:hAnsi="宋体" w:eastAsia="方正小标宋简体" w:cs="宋体"/>
          <w:b/>
          <w:bCs/>
          <w:spacing w:val="6"/>
          <w:sz w:val="44"/>
          <w:szCs w:val="44"/>
          <w:lang w:val="en-US" w:eastAsia="zh-CN"/>
        </w:rPr>
        <w:t>南召县人民政府办公室</w:t>
      </w:r>
    </w:p>
    <w:p w14:paraId="59B53A90">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jc w:val="center"/>
        <w:textAlignment w:val="auto"/>
        <w:outlineLvl w:val="9"/>
        <w:rPr>
          <w:rFonts w:hint="eastAsia" w:ascii="仿宋_GB2312" w:hAnsi="仿宋_GB2312" w:eastAsia="仿宋_GB2312" w:cs="仿宋_GB2312"/>
          <w:b/>
          <w:bCs/>
          <w:sz w:val="44"/>
          <w:szCs w:val="44"/>
          <w:lang w:val="en-US" w:eastAsia="zh-CN"/>
        </w:rPr>
      </w:pPr>
      <w:r>
        <w:rPr>
          <w:rFonts w:hint="eastAsia" w:ascii="方正小标宋简体" w:hAnsi="方正小标宋简体" w:eastAsia="方正小标宋简体" w:cs="方正小标宋简体"/>
          <w:b/>
          <w:bCs/>
          <w:spacing w:val="-9"/>
          <w:sz w:val="44"/>
          <w:szCs w:val="44"/>
          <w:lang w:val="en-US" w:eastAsia="zh-CN"/>
        </w:rPr>
        <w:t>关于印发进一步加强土地开发整治项目招投标</w:t>
      </w:r>
      <w:r>
        <w:rPr>
          <w:rFonts w:hint="eastAsia" w:ascii="方正小标宋简体" w:hAnsi="方正小标宋简体" w:eastAsia="方正小标宋简体" w:cs="方正小标宋简体"/>
          <w:b/>
          <w:bCs/>
          <w:sz w:val="44"/>
          <w:szCs w:val="44"/>
          <w:lang w:val="en-US" w:eastAsia="zh-CN"/>
        </w:rPr>
        <w:t>监督管理工作意见的通知</w:t>
      </w:r>
      <w:bookmarkStart w:id="0" w:name="_GoBack"/>
      <w:bookmarkEnd w:id="0"/>
    </w:p>
    <w:p w14:paraId="009B3D81">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textAlignment w:val="auto"/>
        <w:outlineLvl w:val="9"/>
        <w:rPr>
          <w:rFonts w:hint="eastAsia" w:ascii="仿宋_GB2312" w:hAnsi="仿宋_GB2312" w:eastAsia="仿宋_GB2312" w:cs="仿宋_GB2312"/>
          <w:b w:val="0"/>
          <w:bCs w:val="0"/>
          <w:sz w:val="32"/>
          <w:szCs w:val="32"/>
          <w:lang w:val="en-US" w:eastAsia="zh-CN"/>
        </w:rPr>
      </w:pPr>
    </w:p>
    <w:p w14:paraId="68CB918C">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各乡镇人民政府、县政府有关部门：</w:t>
      </w:r>
    </w:p>
    <w:p w14:paraId="7A5C8E32">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为全面落实省、市深化土地整治领域突出问题专项整治整改工作要求，进一步加强全县土地开发整治项目招标投标活动的监督管理，根据</w:t>
      </w:r>
      <w:r>
        <w:rPr>
          <w:rFonts w:hint="eastAsia" w:ascii="仿宋_GB2312" w:hAnsi="仿宋_GB2312" w:eastAsia="仿宋_GB2312" w:cs="仿宋_GB2312"/>
          <w:b w:val="0"/>
          <w:bCs w:val="0"/>
          <w:i w:val="0"/>
          <w:iCs w:val="0"/>
          <w:spacing w:val="7"/>
          <w:sz w:val="32"/>
          <w:szCs w:val="32"/>
        </w:rPr>
        <w:t>《中共河南省委办公厅、河南省人民政府办公</w:t>
      </w:r>
      <w:r>
        <w:rPr>
          <w:rFonts w:hint="eastAsia" w:ascii="仿宋_GB2312" w:hAnsi="仿宋_GB2312" w:eastAsia="仿宋_GB2312" w:cs="仿宋_GB2312"/>
          <w:b w:val="0"/>
          <w:bCs w:val="0"/>
          <w:sz w:val="32"/>
          <w:szCs w:val="32"/>
          <w:lang w:val="en-US" w:eastAsia="zh-CN"/>
        </w:rPr>
        <w:t>厅关于加强耕地保护提升耕地质量完善占补平衡的实施意见》（豫办〔2025〕15号）、《河南省自然资源厅关于印发河南省补充耕地管理办法的通知》（豫自然资规〔2025〕6号）等文件精神，现就进一步加强土地开发整治项目招投标监督管理工作提出以下意见：</w:t>
      </w:r>
    </w:p>
    <w:p w14:paraId="405B582F">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3" w:firstLineChars="200"/>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一、严把规划设计等前期工作审查关</w:t>
      </w:r>
    </w:p>
    <w:p w14:paraId="30B55F6D">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规划设计要符合项目区实际情况和当地群众的生产生活习惯。工程建设有关各方应当采取措施确保规划设计的深度和质量，尽量避免项目实施中重大设计变更，影响工程进度、质量和投资控制。行业监管部门应重点审查规划设计实地征求意见的资料（要有村民或村小组签名或盖章）、专家评审出具的审查意见以及项目建设单位对修改完善后的规划设计的认定意见。规划设计成果修改完善后，经报审批复后方可进行招投标工作。</w:t>
      </w:r>
    </w:p>
    <w:p w14:paraId="306FD06B">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3" w:firstLineChars="200"/>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二、规范招标审批程序，落实招标核准、备案制度</w:t>
      </w:r>
    </w:p>
    <w:p w14:paraId="21C76F77">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县土地开发整治项目的项目法人由县自然资源部门或县政府指定其他有关单位承担。项目建设单位招标前应将招标方案报县发改委核准，项目的招标公告、资格审查文件、招标文件及评标办法等报县自然资源局备案。凡未经核准和备案的土</w:t>
      </w:r>
      <w:r>
        <w:rPr>
          <w:rFonts w:hint="eastAsia" w:ascii="仿宋_GB2312" w:hAnsi="仿宋_GB2312" w:eastAsia="仿宋_GB2312" w:cs="仿宋_GB2312"/>
          <w:b w:val="0"/>
          <w:bCs w:val="0"/>
          <w:spacing w:val="6"/>
          <w:sz w:val="32"/>
          <w:szCs w:val="32"/>
          <w:lang w:val="en-US" w:eastAsia="zh-CN"/>
        </w:rPr>
        <w:t>地开发整治项目，县公共资源交易中心不得受理该项目进场交</w:t>
      </w:r>
      <w:r>
        <w:rPr>
          <w:rFonts w:hint="eastAsia" w:ascii="仿宋_GB2312" w:hAnsi="仿宋_GB2312" w:eastAsia="仿宋_GB2312" w:cs="仿宋_GB2312"/>
          <w:b w:val="0"/>
          <w:bCs w:val="0"/>
          <w:sz w:val="32"/>
          <w:szCs w:val="32"/>
          <w:lang w:val="en-US" w:eastAsia="zh-CN"/>
        </w:rPr>
        <w:t>易。</w:t>
      </w:r>
    </w:p>
    <w:p w14:paraId="43E08CA3">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3" w:firstLineChars="200"/>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三、依法依规确定投标企业资质</w:t>
      </w:r>
    </w:p>
    <w:p w14:paraId="19E7BFAC">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按照“在资质等级许可的范围内承揽工程”的法律规定，施工以及其他单位必须具备以下资格条件：</w:t>
      </w:r>
    </w:p>
    <w:p w14:paraId="1AE35528">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1、具有独立企业法人资格。</w:t>
      </w:r>
    </w:p>
    <w:p w14:paraId="0950AD7F">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2、测绘单位必须具备有效的测绘资质，项目负责人必须具备相应工程师以上职称。</w:t>
      </w:r>
    </w:p>
    <w:p w14:paraId="688C7E05">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3、规划设计单位必须具备有效的土地规划或复垦资质，项目负责人必须具备相应工程师以上职称。</w:t>
      </w:r>
    </w:p>
    <w:p w14:paraId="5295FB54">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4、施工单位必须具备市政公用工程施工总承包资质或水利水电工程施工总承包资质。</w:t>
      </w:r>
    </w:p>
    <w:p w14:paraId="0ACC7E11">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5、监理单位资质必须具备相应的市政公用工程监理资质或工程监理综合资质、水利水电工程监理资质。</w:t>
      </w:r>
    </w:p>
    <w:p w14:paraId="6C5C992F">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3" w:firstLineChars="200"/>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四、招标全面实行电子交易和资格后审</w:t>
      </w:r>
    </w:p>
    <w:p w14:paraId="3450DA50">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土地开发整治项目招标依托县公共资源交易网实行网上公开招投标，不得进行线下招标。为有效防止和遏制围标串标行为，土地开发整治项目全面实行资格后审，取消报名环节，实行网上发布招标公告及招标文件、自行下载标书、自行踏勘、网上答疑、网上投标等。全县土地开发整治项目招标公告、招标文件、招标补遗、答疑及中标公示等信息必须同时在县公共资源交易网发布。资格后审采用强制性标准法，所有符合强制性标准的潜在投标人都视为合格投标人。项目建设单位发布的招标文件中应当载明资格后审的条件、标准和方法，并不得设置强制性资格审查标准以外的条件。对项目建设单位故意设置强制性资格审查标准以外的条件的招标文件，县自然资源局、县发改委将予以严肃查处。已进入招标程序的，先暂停招标，待修改招标文件后再进入招投标环节；正在中标结果公示期间的，中标结果无效，重新招标。</w:t>
      </w:r>
    </w:p>
    <w:p w14:paraId="1978E485">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本意见自印发之日起施行。</w:t>
      </w:r>
    </w:p>
    <w:p w14:paraId="0F8BBBBB">
      <w:pPr>
        <w:keepNext w:val="0"/>
        <w:keepLines w:val="0"/>
        <w:pageBreakBefore w:val="0"/>
        <w:widowControl/>
        <w:kinsoku/>
        <w:wordWrap/>
        <w:overflowPunct/>
        <w:topLinePunct w:val="0"/>
        <w:autoSpaceDE/>
        <w:autoSpaceDN/>
        <w:bidi w:val="0"/>
        <w:adjustRightInd/>
        <w:snapToGrid/>
        <w:spacing w:before="0" w:after="0" w:line="580" w:lineRule="exact"/>
        <w:ind w:left="0" w:leftChars="0" w:right="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472F8F02">
      <w:pPr>
        <w:keepNext w:val="0"/>
        <w:keepLines w:val="0"/>
        <w:pageBreakBefore w:val="0"/>
        <w:widowControl/>
        <w:kinsoku/>
        <w:wordWrap/>
        <w:overflowPunct/>
        <w:topLinePunct w:val="0"/>
        <w:autoSpaceDE/>
        <w:autoSpaceDN/>
        <w:bidi w:val="0"/>
        <w:adjustRightInd/>
        <w:snapToGrid/>
        <w:spacing w:before="0" w:after="0" w:line="580" w:lineRule="exact"/>
        <w:ind w:left="0" w:leftChars="0" w:right="0" w:firstLine="4800" w:firstLineChars="15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2025年10月27日</w:t>
      </w:r>
    </w:p>
    <w:p w14:paraId="7F9E9499">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hAnsi="仿宋_GB2312" w:eastAsia="仿宋_GB2312" w:cs="Times New Roman"/>
          <w:color w:val="auto"/>
          <w:sz w:val="32"/>
          <w:szCs w:val="32"/>
        </w:rPr>
      </w:pPr>
    </w:p>
    <w:p w14:paraId="31AFCC46">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hAnsi="仿宋_GB2312" w:eastAsia="仿宋_GB2312" w:cs="Times New Roman"/>
          <w:color w:val="auto"/>
          <w:sz w:val="32"/>
          <w:szCs w:val="32"/>
        </w:rPr>
      </w:pPr>
    </w:p>
    <w:p w14:paraId="4BE99D00">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hAnsi="仿宋_GB2312" w:eastAsia="仿宋_GB2312" w:cs="Times New Roman"/>
          <w:color w:val="auto"/>
          <w:sz w:val="32"/>
          <w:szCs w:val="32"/>
        </w:rPr>
      </w:pPr>
    </w:p>
    <w:sectPr>
      <w:headerReference r:id="rId3" w:type="default"/>
      <w:footerReference r:id="rId4" w:type="default"/>
      <w:pgSz w:w="11906" w:h="16838"/>
      <w:pgMar w:top="2041" w:right="1588" w:bottom="1701" w:left="1644" w:header="851" w:footer="1304"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falt">
    <w:altName w:val="MingLiU"/>
    <w:panose1 w:val="00000000000000000000"/>
    <w:charset w:val="88"/>
    <w:family w:val="auto"/>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5B4D">
    <w:pPr>
      <w:pStyle w:val="4"/>
      <w:framePr w:wrap="around" w:vAnchor="text" w:hAnchor="margin" w:xAlign="outside" w:y="1"/>
      <w:rPr>
        <w:rStyle w:val="9"/>
        <w:rFonts w:ascii="宋体" w:cs="Times New Roman"/>
        <w:sz w:val="28"/>
        <w:szCs w:val="28"/>
      </w:rPr>
    </w:pPr>
    <w:r>
      <w:rPr>
        <w:rFonts w:ascii="宋体" w:hAnsi="宋体" w:cs="宋体"/>
        <w:sz w:val="28"/>
        <w:szCs w:val="28"/>
      </w:rPr>
      <w:fldChar w:fldCharType="begin"/>
    </w:r>
    <w:r>
      <w:rPr>
        <w:rStyle w:val="9"/>
        <w:rFonts w:ascii="宋体" w:hAnsi="宋体" w:cs="宋体"/>
        <w:sz w:val="28"/>
        <w:szCs w:val="28"/>
      </w:rPr>
      <w:instrText xml:space="preserve">PAGE  </w:instrText>
    </w:r>
    <w:r>
      <w:rPr>
        <w:rFonts w:ascii="宋体" w:hAnsi="宋体" w:cs="宋体"/>
        <w:sz w:val="28"/>
        <w:szCs w:val="28"/>
      </w:rPr>
      <w:fldChar w:fldCharType="separate"/>
    </w:r>
    <w:r>
      <w:rPr>
        <w:rStyle w:val="9"/>
        <w:rFonts w:ascii="宋体" w:hAnsi="宋体" w:cs="宋体"/>
        <w:sz w:val="28"/>
        <w:szCs w:val="28"/>
      </w:rPr>
      <w:t>- 1 -</w:t>
    </w:r>
    <w:r>
      <w:rPr>
        <w:rFonts w:ascii="宋体" w:hAnsi="宋体" w:cs="宋体"/>
        <w:sz w:val="28"/>
        <w:szCs w:val="28"/>
      </w:rPr>
      <w:fldChar w:fldCharType="end"/>
    </w:r>
  </w:p>
  <w:p w14:paraId="235D38E0">
    <w:pPr>
      <w:pStyle w:val="4"/>
      <w:ind w:right="360" w:firstLine="360"/>
      <w:rPr>
        <w:rFonts w:ascii="宋体" w:cs="Times New Roman"/>
        <w:sz w:val="28"/>
        <w:szCs w:val="28"/>
      </w:rPr>
    </w:pPr>
    <w:r>
      <w:rPr>
        <w:rFonts w:ascii="Calibri" w:hAnsi="Calibri" w:eastAsia="宋体" w:cs="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F2553A">
                          <w:pPr>
                            <w:rPr>
                              <w:rFonts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EF2553A">
                    <w:pPr>
                      <w:rPr>
                        <w:rFonts w:cs="Times New Roma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6E56B">
    <w:pPr>
      <w:pStyle w:val="5"/>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C7A6D"/>
    <w:rsid w:val="338466D4"/>
    <w:rsid w:val="503813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qFormat="1"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qFormat="1" w:unhideWhenUsed="0" w:uiPriority="99" w:semiHidden="0" w:name="Date"/>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99" w:semiHidden="0" w:name="Emphasis" w:locked="1"/>
    <w:lsdException w:uiPriority="0" w:name="Document Map" w:locked="1"/>
    <w:lsdException w:uiPriority="0" w:name="Plain Text" w:locked="1"/>
    <w:lsdException w:uiPriority="0" w:name="E-mail Signature" w:locked="1"/>
    <w:lsdException w:qFormat="1" w:unhideWhenUsed="0" w:uiPriority="99" w:semiHidden="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ocked="1"/>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3"/>
    <w:qFormat/>
    <w:locked/>
    <w:uiPriority w:val="99"/>
    <w:pPr>
      <w:jc w:val="left"/>
      <w:outlineLvl w:val="0"/>
    </w:pPr>
    <w:rPr>
      <w:rFonts w:ascii="宋体" w:hAnsi="宋体" w:cs="宋体"/>
      <w:kern w:val="44"/>
      <w:sz w:val="48"/>
      <w:szCs w:val="48"/>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qFormat/>
    <w:uiPriority w:val="99"/>
    <w:pPr>
      <w:ind w:left="100" w:leftChars="2500"/>
    </w:p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qFormat/>
    <w:locked/>
    <w:uiPriority w:val="99"/>
    <w:pPr>
      <w:jc w:val="left"/>
    </w:pPr>
    <w:rPr>
      <w:kern w:val="0"/>
      <w:sz w:val="24"/>
      <w:szCs w:val="24"/>
    </w:rPr>
  </w:style>
  <w:style w:type="character" w:styleId="9">
    <w:name w:val="page number"/>
    <w:basedOn w:val="8"/>
    <w:qFormat/>
    <w:uiPriority w:val="99"/>
  </w:style>
  <w:style w:type="character" w:styleId="10">
    <w:name w:val="Emphasis"/>
    <w:basedOn w:val="8"/>
    <w:qFormat/>
    <w:locked/>
    <w:uiPriority w:val="99"/>
  </w:style>
  <w:style w:type="paragraph" w:customStyle="1" w:styleId="11">
    <w:name w:val="Other|1"/>
    <w:basedOn w:val="1"/>
    <w:qFormat/>
    <w:uiPriority w:val="99"/>
    <w:pPr>
      <w:jc w:val="center"/>
    </w:pPr>
    <w:rPr>
      <w:rFonts w:ascii="MingLiUfalt" w:hAnsi="MingLiUfalt" w:eastAsia="MingLiUfalt" w:cs="MingLiUfalt"/>
      <w:sz w:val="18"/>
      <w:szCs w:val="18"/>
      <w:lang w:val="zh-TW" w:eastAsia="zh-TW"/>
    </w:rPr>
  </w:style>
  <w:style w:type="paragraph" w:customStyle="1" w:styleId="12">
    <w:name w:val="Body text|1"/>
    <w:basedOn w:val="1"/>
    <w:qFormat/>
    <w:uiPriority w:val="99"/>
    <w:pPr>
      <w:spacing w:line="461" w:lineRule="auto"/>
      <w:ind w:firstLine="400"/>
    </w:pPr>
    <w:rPr>
      <w:rFonts w:ascii="MingLiUfalt" w:hAnsi="MingLiUfalt" w:eastAsia="MingLiUfalt" w:cs="MingLiUfalt"/>
      <w:sz w:val="18"/>
      <w:szCs w:val="18"/>
      <w:lang w:val="zh-TW" w:eastAsia="zh-TW"/>
    </w:rPr>
  </w:style>
  <w:style w:type="character" w:customStyle="1" w:styleId="13">
    <w:name w:val="Heading 1 Char"/>
    <w:basedOn w:val="8"/>
    <w:link w:val="2"/>
    <w:qFormat/>
    <w:uiPriority w:val="99"/>
    <w:rPr>
      <w:rFonts w:ascii="Calibri" w:hAnsi="Calibri" w:cs="Calibri"/>
      <w:b/>
      <w:bCs/>
      <w:kern w:val="44"/>
      <w:sz w:val="44"/>
      <w:szCs w:val="44"/>
    </w:rPr>
  </w:style>
  <w:style w:type="character" w:customStyle="1" w:styleId="14">
    <w:name w:val="Date Char Char"/>
    <w:basedOn w:val="8"/>
    <w:link w:val="3"/>
    <w:qFormat/>
    <w:uiPriority w:val="99"/>
    <w:rPr>
      <w:rFonts w:ascii="Calibri" w:hAnsi="Calibri" w:cs="Calibri"/>
      <w:sz w:val="21"/>
      <w:szCs w:val="21"/>
    </w:rPr>
  </w:style>
  <w:style w:type="character" w:customStyle="1" w:styleId="15">
    <w:name w:val="Footer Char"/>
    <w:basedOn w:val="8"/>
    <w:link w:val="4"/>
    <w:qFormat/>
    <w:uiPriority w:val="99"/>
    <w:rPr>
      <w:rFonts w:ascii="Calibri" w:hAnsi="Calibri" w:cs="Calibri"/>
      <w:sz w:val="18"/>
      <w:szCs w:val="18"/>
    </w:rPr>
  </w:style>
  <w:style w:type="character" w:customStyle="1" w:styleId="16">
    <w:name w:val="Header Char"/>
    <w:basedOn w:val="8"/>
    <w:link w:val="5"/>
    <w:qFormat/>
    <w:uiPriority w:val="99"/>
    <w:rPr>
      <w:rFonts w:ascii="Calibri" w:hAnsi="Calibri" w:cs="Calibri"/>
      <w:sz w:val="18"/>
      <w:szCs w:val="18"/>
    </w:rPr>
  </w:style>
  <w:style w:type="character" w:customStyle="1" w:styleId="17">
    <w:name w:val="sound1"/>
    <w:basedOn w:val="8"/>
    <w:qFormat/>
    <w:uiPriority w:val="99"/>
    <w:rPr>
      <w:color w:val="auto"/>
      <w:spacing w:val="10"/>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Pages>
  <Words>1256</Words>
  <Characters>1268</Characters>
  <Lines>0</Lines>
  <Paragraphs>0</Paragraphs>
  <TotalTime>0</TotalTime>
  <ScaleCrop>false</ScaleCrop>
  <LinksUpToDate>false</LinksUpToDate>
  <CharactersWithSpaces>1297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2018-11-09T01:09:00Z</dcterms:created>
  <dc:creator>Administrator</dc:creator>
  <cp:lastModifiedBy>188----0137</cp:lastModifiedBy>
  <cp:lastPrinted>2025-10-27T02:42:00Z</cp:lastPrinted>
  <dcterms:modified xsi:type="dcterms:W3CDTF">2025-10-27T07:55:07Z</dcterms:modified>
  <dc:title>召政办〔2018〕30号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eyJoZGlkIjoiOGVhMjVlNzc0MWNhMTk3YWQwNGY3OGZjNzMxOGZkYzEiLCJ1c2VySWQiOiIxNTA1MTY0ODMyIn0=</vt:lpwstr>
  </property>
  <property fmtid="{D5CDD505-2E9C-101B-9397-08002B2CF9AE}" pid="4" name="ICV">
    <vt:lpwstr>E832F8A921E44C28886256037E636A7B_12</vt:lpwstr>
  </property>
</Properties>
</file>