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80515">
      <w:pPr>
        <w:widowControl w:val="0"/>
        <w:wordWrap/>
        <w:autoSpaceDN w:val="0"/>
        <w:adjustRightInd/>
        <w:snapToGrid/>
        <w:spacing w:before="0" w:after="0" w:line="700" w:lineRule="exact"/>
        <w:ind w:left="0" w:leftChars="0" w:right="0" w:firstLine="0" w:firstLineChars="0"/>
        <w:jc w:val="both"/>
        <w:textAlignment w:val="center"/>
        <w:outlineLvl w:val="9"/>
        <w:rPr>
          <w:rFonts w:hint="eastAsia" w:ascii="黑体" w:hAnsi="黑体" w:eastAsia="黑体" w:cs="黑体"/>
          <w:sz w:val="32"/>
          <w:szCs w:val="32"/>
          <w:lang w:val="en-US" w:eastAsia="zh-CN"/>
        </w:rPr>
      </w:pPr>
    </w:p>
    <w:tbl>
      <w:tblPr>
        <w:tblStyle w:val="4"/>
        <w:tblW w:w="87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1"/>
        <w:gridCol w:w="6840"/>
        <w:gridCol w:w="1240"/>
      </w:tblGrid>
      <w:tr w14:paraId="3230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7501" w:type="dxa"/>
            <w:gridSpan w:val="2"/>
            <w:tcBorders>
              <w:top w:val="nil"/>
              <w:left w:val="nil"/>
              <w:bottom w:val="nil"/>
              <w:right w:val="nil"/>
            </w:tcBorders>
            <w:tcMar>
              <w:top w:w="15" w:type="dxa"/>
              <w:left w:w="15" w:type="dxa"/>
              <w:right w:w="15" w:type="dxa"/>
            </w:tcMar>
            <w:vAlign w:val="top"/>
          </w:tcPr>
          <w:p w14:paraId="315D7F18">
            <w:pPr>
              <w:widowControl w:val="0"/>
              <w:wordWrap/>
              <w:adjustRightInd/>
              <w:snapToGrid/>
              <w:spacing w:before="0" w:after="0" w:line="600" w:lineRule="exact"/>
              <w:ind w:left="0" w:leftChars="0" w:right="0" w:firstLine="0" w:firstLineChars="0"/>
              <w:jc w:val="both"/>
              <w:textAlignment w:val="auto"/>
              <w:outlineLvl w:val="9"/>
              <w:rPr>
                <w:rFonts w:hint="default" w:ascii="宋体" w:hAnsi="宋体" w:eastAsia="宋体" w:cs="宋体"/>
                <w:i w:val="0"/>
                <w:color w:val="000000"/>
                <w:sz w:val="24"/>
                <w:szCs w:val="24"/>
                <w:u w:val="none"/>
                <w:lang w:val="en-US"/>
              </w:rPr>
            </w:pPr>
            <w:r>
              <w:rPr>
                <w:rFonts w:hint="eastAsia" w:ascii="仿宋_GB2312" w:hAnsi="仿宋_GB2312" w:eastAsia="仿宋_GB2312" w:cs="仿宋_GB2312"/>
                <w:sz w:val="32"/>
                <w:szCs w:val="32"/>
                <w:lang w:val="en-US" w:eastAsia="zh-CN"/>
              </w:rPr>
              <w:br w:type="page"/>
            </w:r>
            <w:r>
              <w:rPr>
                <w:rFonts w:hint="eastAsia" w:ascii="黑体" w:hAnsi="宋体" w:eastAsia="黑体" w:cs="黑体"/>
                <w:i w:val="0"/>
                <w:color w:val="000000"/>
                <w:sz w:val="32"/>
                <w:szCs w:val="32"/>
                <w:u w:val="none"/>
                <w:lang w:eastAsia="zh-CN"/>
              </w:rPr>
              <w:t>附件</w:t>
            </w:r>
            <w:r>
              <w:rPr>
                <w:rFonts w:hint="eastAsia" w:ascii="黑体" w:hAnsi="宋体" w:eastAsia="黑体" w:cs="黑体"/>
                <w:i w:val="0"/>
                <w:color w:val="000000"/>
                <w:sz w:val="32"/>
                <w:szCs w:val="32"/>
                <w:u w:val="none"/>
                <w:lang w:val="en-US" w:eastAsia="zh-CN"/>
              </w:rPr>
              <w:t>2</w:t>
            </w:r>
          </w:p>
        </w:tc>
        <w:tc>
          <w:tcPr>
            <w:tcW w:w="1240" w:type="dxa"/>
            <w:tcBorders>
              <w:top w:val="nil"/>
              <w:left w:val="nil"/>
              <w:bottom w:val="nil"/>
              <w:right w:val="nil"/>
            </w:tcBorders>
            <w:tcMar>
              <w:top w:w="15" w:type="dxa"/>
              <w:left w:w="15" w:type="dxa"/>
              <w:right w:w="15" w:type="dxa"/>
            </w:tcMar>
            <w:vAlign w:val="center"/>
          </w:tcPr>
          <w:p w14:paraId="39E583B9">
            <w:pPr>
              <w:jc w:val="center"/>
              <w:rPr>
                <w:rFonts w:hint="eastAsia" w:ascii="宋体" w:hAnsi="宋体" w:eastAsia="宋体" w:cs="宋体"/>
                <w:i w:val="0"/>
                <w:color w:val="000000"/>
                <w:sz w:val="24"/>
                <w:szCs w:val="24"/>
                <w:u w:val="none"/>
              </w:rPr>
            </w:pPr>
          </w:p>
        </w:tc>
      </w:tr>
      <w:tr w14:paraId="212A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8741" w:type="dxa"/>
            <w:gridSpan w:val="3"/>
            <w:tcBorders>
              <w:top w:val="nil"/>
              <w:left w:val="nil"/>
              <w:bottom w:val="single" w:color="auto" w:sz="4" w:space="0"/>
              <w:right w:val="nil"/>
            </w:tcBorders>
            <w:tcMar>
              <w:top w:w="15" w:type="dxa"/>
              <w:left w:w="15" w:type="dxa"/>
              <w:right w:w="15" w:type="dxa"/>
            </w:tcMar>
            <w:vAlign w:val="top"/>
          </w:tcPr>
          <w:p w14:paraId="25E84279">
            <w:pPr>
              <w:widowControl/>
              <w:wordWrap/>
              <w:adjustRightInd/>
              <w:snapToGrid/>
              <w:spacing w:before="0" w:after="0" w:line="600" w:lineRule="exact"/>
              <w:ind w:left="0" w:leftChars="0" w:right="0" w:firstLine="0" w:firstLineChars="0"/>
              <w:jc w:val="center"/>
              <w:textAlignment w:val="top"/>
              <w:outlineLvl w:val="9"/>
              <w:rPr>
                <w:rFonts w:hint="eastAsia" w:ascii="方正小标宋简体" w:hAnsi="方正小标宋简体" w:eastAsia="方正小标宋简体" w:cs="方正小标宋简体"/>
                <w:i w:val="0"/>
                <w:color w:val="auto"/>
                <w:kern w:val="0"/>
                <w:sz w:val="44"/>
                <w:szCs w:val="44"/>
                <w:u w:val="none"/>
                <w:lang w:val="en-US" w:eastAsia="zh-CN"/>
              </w:rPr>
            </w:pPr>
            <w:r>
              <w:rPr>
                <w:rFonts w:hint="eastAsia" w:ascii="方正小标宋简体" w:hAnsi="方正小标宋简体" w:eastAsia="方正小标宋简体" w:cs="方正小标宋简体"/>
                <w:i w:val="0"/>
                <w:color w:val="auto"/>
                <w:kern w:val="0"/>
                <w:sz w:val="44"/>
                <w:szCs w:val="44"/>
                <w:u w:val="none"/>
                <w:lang w:val="en-US" w:eastAsia="zh-CN"/>
              </w:rPr>
              <w:t>南召县医疗保障局行政职权目录</w:t>
            </w:r>
          </w:p>
          <w:p w14:paraId="787FB4D0">
            <w:pPr>
              <w:widowControl/>
              <w:wordWrap/>
              <w:adjustRightInd/>
              <w:snapToGrid/>
              <w:spacing w:before="0" w:after="0" w:line="600" w:lineRule="exact"/>
              <w:ind w:left="0" w:leftChars="0" w:right="0" w:firstLine="0" w:firstLineChars="0"/>
              <w:jc w:val="center"/>
              <w:textAlignment w:val="top"/>
              <w:outlineLvl w:val="9"/>
              <w:rPr>
                <w:rFonts w:ascii="方正小标宋简体" w:hAnsi="方正小标宋简体" w:eastAsia="方正小标宋简体" w:cs="方正小标宋简体"/>
                <w:i w:val="0"/>
                <w:color w:val="000000"/>
                <w:sz w:val="44"/>
                <w:szCs w:val="44"/>
                <w:u w:val="none"/>
              </w:rPr>
            </w:pPr>
            <w:r>
              <w:rPr>
                <w:rFonts w:ascii="楷体_GB2312" w:hAnsi="方正小标宋简体" w:eastAsia="楷体_GB2312" w:cs="楷体_GB2312"/>
                <w:b/>
                <w:i w:val="0"/>
                <w:color w:val="000000"/>
                <w:kern w:val="0"/>
                <w:sz w:val="32"/>
                <w:szCs w:val="32"/>
                <w:u w:val="none"/>
                <w:lang w:val="en-US" w:eastAsia="zh-CN"/>
              </w:rPr>
              <w:t>（共1</w:t>
            </w:r>
            <w:r>
              <w:rPr>
                <w:rFonts w:hint="eastAsia" w:ascii="楷体_GB2312" w:hAnsi="方正小标宋简体" w:eastAsia="楷体_GB2312" w:cs="楷体_GB2312"/>
                <w:b/>
                <w:i w:val="0"/>
                <w:color w:val="000000"/>
                <w:kern w:val="0"/>
                <w:sz w:val="32"/>
                <w:szCs w:val="32"/>
                <w:u w:val="none"/>
                <w:lang w:val="en-US" w:eastAsia="zh-CN"/>
              </w:rPr>
              <w:t>2</w:t>
            </w:r>
            <w:r>
              <w:rPr>
                <w:rFonts w:ascii="楷体_GB2312" w:hAnsi="方正小标宋简体" w:eastAsia="楷体_GB2312" w:cs="楷体_GB2312"/>
                <w:b/>
                <w:i w:val="0"/>
                <w:color w:val="000000"/>
                <w:kern w:val="0"/>
                <w:sz w:val="32"/>
                <w:szCs w:val="32"/>
                <w:u w:val="none"/>
                <w:lang w:val="en-US" w:eastAsia="zh-CN"/>
              </w:rPr>
              <w:t>项）</w:t>
            </w:r>
          </w:p>
        </w:tc>
      </w:tr>
      <w:tr w14:paraId="3D38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BA86C7">
            <w:pPr>
              <w:widowControl/>
              <w:ind w:left="0" w:leftChars="0" w:firstLine="0" w:firstLineChars="0"/>
              <w:jc w:val="both"/>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rPr>
              <w:t>序号</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C8DD47">
            <w:pPr>
              <w:widowControl/>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rPr>
              <w:t>职权名称</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E118CE">
            <w:pPr>
              <w:widowControl/>
              <w:ind w:left="0" w:leftChars="0" w:firstLine="0" w:firstLineChar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rPr>
              <w:t>职权类别</w:t>
            </w:r>
          </w:p>
        </w:tc>
      </w:tr>
      <w:tr w14:paraId="29CA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74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59937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rPr>
              <w:t>一、行政许可（0项）</w:t>
            </w:r>
          </w:p>
        </w:tc>
      </w:tr>
      <w:tr w14:paraId="19BC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74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AB895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rPr>
              <w:t>二、行政处罚（2项）</w:t>
            </w:r>
          </w:p>
        </w:tc>
      </w:tr>
      <w:tr w14:paraId="6084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211ADD">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distribute"/>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450F9A">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骗取医疗保障基金行为的处罚</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178E06">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行政处罚</w:t>
            </w:r>
          </w:p>
        </w:tc>
      </w:tr>
      <w:tr w14:paraId="5C1C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D27EE6">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distribute"/>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5B3692">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用人单位不办理社会保险（医疗保障）登记行为的处罚</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8F6F13">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行政处罚</w:t>
            </w:r>
          </w:p>
        </w:tc>
      </w:tr>
      <w:tr w14:paraId="79E3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74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D6C7CE">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rPr>
              <w:t>三、行政强制（1项）</w:t>
            </w:r>
          </w:p>
        </w:tc>
      </w:tr>
      <w:tr w14:paraId="4FD4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383963">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distribute"/>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3F9969">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left"/>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封存与社会保险（医疗保障）基金收支、管理和投资运营相关的资料</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25DD8B">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行政强制</w:t>
            </w:r>
          </w:p>
        </w:tc>
      </w:tr>
      <w:tr w14:paraId="4650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74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3010CA">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rPr>
              <w:t>四、行政征收（0项）</w:t>
            </w:r>
          </w:p>
        </w:tc>
      </w:tr>
      <w:tr w14:paraId="2711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74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34E860">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rPr>
              <w:t>五、行政给付（1项）</w:t>
            </w:r>
          </w:p>
        </w:tc>
      </w:tr>
      <w:tr w14:paraId="64A9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237B1D">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distribute"/>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5015F8">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left"/>
              <w:textAlignment w:val="center"/>
              <w:outlineLvl w:val="9"/>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b w:val="0"/>
                <w:i w:val="0"/>
                <w:color w:val="000000"/>
                <w:sz w:val="22"/>
                <w:szCs w:val="22"/>
                <w:u w:val="none"/>
                <w:lang w:eastAsia="zh-CN"/>
              </w:rPr>
              <w:t>医疗保</w:t>
            </w:r>
            <w:r>
              <w:rPr>
                <w:rFonts w:hint="eastAsia" w:ascii="仿宋_GB2312" w:hAnsi="仿宋_GB2312" w:eastAsia="仿宋_GB2312" w:cs="仿宋_GB2312"/>
                <w:b w:val="0"/>
                <w:i w:val="0"/>
                <w:color w:val="000000"/>
                <w:sz w:val="22"/>
                <w:szCs w:val="22"/>
                <w:u w:val="none"/>
                <w:lang w:val="en-US" w:eastAsia="zh-CN"/>
              </w:rPr>
              <w:t>险</w:t>
            </w:r>
            <w:r>
              <w:rPr>
                <w:rFonts w:hint="eastAsia" w:ascii="仿宋_GB2312" w:hAnsi="仿宋_GB2312" w:eastAsia="仿宋_GB2312" w:cs="仿宋_GB2312"/>
                <w:b w:val="0"/>
                <w:i w:val="0"/>
                <w:color w:val="000000"/>
                <w:sz w:val="22"/>
                <w:szCs w:val="22"/>
                <w:u w:val="none"/>
                <w:lang w:eastAsia="zh-CN"/>
              </w:rPr>
              <w:t>、生育保险、</w:t>
            </w:r>
            <w:r>
              <w:rPr>
                <w:rFonts w:hint="eastAsia" w:ascii="仿宋_GB2312" w:hAnsi="仿宋_GB2312" w:eastAsia="仿宋_GB2312" w:cs="仿宋_GB2312"/>
                <w:b w:val="0"/>
                <w:i w:val="0"/>
                <w:color w:val="000000"/>
                <w:sz w:val="22"/>
                <w:szCs w:val="22"/>
                <w:u w:val="none"/>
                <w:lang w:val="en-US" w:eastAsia="zh-CN"/>
              </w:rPr>
              <w:t>医疗救助</w:t>
            </w:r>
            <w:r>
              <w:rPr>
                <w:rFonts w:hint="eastAsia" w:ascii="仿宋_GB2312" w:hAnsi="仿宋_GB2312" w:eastAsia="仿宋_GB2312" w:cs="仿宋_GB2312"/>
                <w:b w:val="0"/>
                <w:i w:val="0"/>
                <w:color w:val="000000"/>
                <w:sz w:val="22"/>
                <w:szCs w:val="22"/>
                <w:u w:val="none"/>
                <w:lang w:eastAsia="zh-CN"/>
              </w:rPr>
              <w:t>待遇</w:t>
            </w:r>
            <w:r>
              <w:rPr>
                <w:rFonts w:hint="eastAsia" w:ascii="仿宋_GB2312" w:hAnsi="仿宋_GB2312" w:eastAsia="仿宋_GB2312" w:cs="仿宋_GB2312"/>
                <w:b w:val="0"/>
                <w:i w:val="0"/>
                <w:color w:val="000000"/>
                <w:sz w:val="22"/>
                <w:szCs w:val="22"/>
                <w:u w:val="none"/>
                <w:lang w:val="en-US" w:eastAsia="zh-CN"/>
              </w:rPr>
              <w:t>调整及支付</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B7C034">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行政给付</w:t>
            </w:r>
          </w:p>
        </w:tc>
      </w:tr>
      <w:tr w14:paraId="0BC5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74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8A9FFB">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rPr>
              <w:t>六、行政检查（3项）</w:t>
            </w:r>
          </w:p>
        </w:tc>
      </w:tr>
      <w:tr w14:paraId="31A8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EC128A">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distribute"/>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573426">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left"/>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对医疗保障基金使用情况进行监督检查</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90143D">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行政检查</w:t>
            </w:r>
          </w:p>
        </w:tc>
      </w:tr>
      <w:tr w14:paraId="2FDB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E100A3">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distribute"/>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4D71D7">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left"/>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对用人单位办理社会保险（医疗保障）登记行为的监督检查</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09B85C">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行政检查</w:t>
            </w:r>
          </w:p>
        </w:tc>
      </w:tr>
      <w:tr w14:paraId="7E21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FC7D04">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distribute"/>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947592">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left"/>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社会保险（医疗保障）稽核</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F306B3">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行政检查</w:t>
            </w:r>
          </w:p>
        </w:tc>
      </w:tr>
      <w:tr w14:paraId="00C2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74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A73DAB">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rPr>
              <w:t>七、行政确认（1项）</w:t>
            </w:r>
          </w:p>
        </w:tc>
      </w:tr>
      <w:tr w14:paraId="395E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85D572">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distribute"/>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B46914">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left"/>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缴费单位应缴的社会保险（医疗保障）费数额核定</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91D200">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行政确认</w:t>
            </w:r>
          </w:p>
        </w:tc>
      </w:tr>
      <w:tr w14:paraId="136E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74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52315F">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rPr>
              <w:t>八、行政裁决（0项）</w:t>
            </w:r>
          </w:p>
        </w:tc>
      </w:tr>
      <w:tr w14:paraId="114F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74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C68524">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rPr>
              <w:t>九、行政奖励（1项）</w:t>
            </w:r>
          </w:p>
        </w:tc>
      </w:tr>
      <w:tr w14:paraId="5D30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DDCEBD">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distribute"/>
              <w:textAlignment w:val="center"/>
              <w:outlineLvl w:val="9"/>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rPr>
              <w:t>1</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B7E33C">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left"/>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对欺诈骗取医疗保障基金行为的举报奖励</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637CE1">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行政奖励</w:t>
            </w:r>
          </w:p>
        </w:tc>
      </w:tr>
      <w:tr w14:paraId="7DF4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74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315A33">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rPr>
              <w:t>十、其他职权（3项）</w:t>
            </w:r>
          </w:p>
        </w:tc>
      </w:tr>
      <w:tr w14:paraId="11FF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0D26C6">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distribute"/>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807EE6">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left"/>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社会保险（医疗保障）登记</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3A1C82">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其他职权</w:t>
            </w:r>
          </w:p>
        </w:tc>
      </w:tr>
      <w:tr w14:paraId="6E99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5F043C">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distribute"/>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0FEB42">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left"/>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基本医疗保险参保人员纳入统筹基金支付范围的门诊慢性病的鉴定</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2432AF">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其他职权</w:t>
            </w:r>
          </w:p>
        </w:tc>
      </w:tr>
      <w:tr w14:paraId="6CBC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DCD646">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distribute"/>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w:t>
            </w:r>
          </w:p>
        </w:tc>
        <w:tc>
          <w:tcPr>
            <w:tcW w:w="6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8C8C33">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left"/>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选择基本医疗保险定点医疗机构和定点零售药店，并签订服务协议</w:t>
            </w:r>
          </w:p>
        </w:tc>
        <w:tc>
          <w:tcPr>
            <w:tcW w:w="1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52C8B9">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其他职权</w:t>
            </w:r>
          </w:p>
        </w:tc>
      </w:tr>
    </w:tbl>
    <w:p w14:paraId="617F514F">
      <w:pPr>
        <w:widowControl w:val="0"/>
        <w:wordWrap/>
        <w:autoSpaceDN w:val="0"/>
        <w:adjustRightInd/>
        <w:snapToGrid/>
        <w:spacing w:before="0" w:after="0" w:line="700" w:lineRule="exact"/>
        <w:ind w:left="0" w:leftChars="0" w:right="0" w:firstLine="0" w:firstLineChars="0"/>
        <w:jc w:val="both"/>
        <w:textAlignment w:val="center"/>
        <w:outlineLvl w:val="9"/>
        <w:rPr>
          <w:rFonts w:hint="eastAsia" w:ascii="黑体" w:hAnsi="黑体" w:eastAsia="黑体" w:cs="黑体"/>
          <w:sz w:val="32"/>
          <w:szCs w:val="32"/>
          <w:lang w:val="en-US" w:eastAsia="zh-CN"/>
        </w:rPr>
      </w:pPr>
    </w:p>
    <w:p w14:paraId="1DC517C8">
      <w:pPr>
        <w:widowControl w:val="0"/>
        <w:wordWrap/>
        <w:autoSpaceDN w:val="0"/>
        <w:adjustRightInd/>
        <w:snapToGrid/>
        <w:spacing w:before="0" w:after="0" w:line="700" w:lineRule="exact"/>
        <w:ind w:left="0" w:leftChars="0" w:right="0" w:firstLine="0" w:firstLineChars="0"/>
        <w:jc w:val="both"/>
        <w:textAlignment w:val="center"/>
        <w:outlineLvl w:val="9"/>
        <w:rPr>
          <w:rFonts w:hint="eastAsia" w:ascii="黑体" w:hAnsi="黑体" w:eastAsia="黑体" w:cs="黑体"/>
          <w:sz w:val="32"/>
          <w:szCs w:val="32"/>
          <w:lang w:val="en-US" w:eastAsia="zh-CN"/>
        </w:rPr>
      </w:pPr>
    </w:p>
    <w:p w14:paraId="572DA093">
      <w:pPr>
        <w:widowControl w:val="0"/>
        <w:wordWrap/>
        <w:autoSpaceDN w:val="0"/>
        <w:adjustRightInd/>
        <w:snapToGrid/>
        <w:spacing w:before="0" w:after="0" w:line="700" w:lineRule="exact"/>
        <w:ind w:left="0" w:leftChars="0" w:right="0" w:firstLine="0" w:firstLineChars="0"/>
        <w:jc w:val="both"/>
        <w:textAlignment w:val="center"/>
        <w:outlineLvl w:val="9"/>
        <w:rPr>
          <w:rFonts w:hint="eastAsia" w:ascii="黑体" w:hAnsi="黑体" w:eastAsia="黑体" w:cs="黑体"/>
          <w:sz w:val="32"/>
          <w:szCs w:val="32"/>
          <w:lang w:val="en-US" w:eastAsia="zh-CN"/>
        </w:rPr>
      </w:pPr>
    </w:p>
    <w:p w14:paraId="1BE0D637">
      <w:pPr>
        <w:widowControl w:val="0"/>
        <w:wordWrap/>
        <w:autoSpaceDN w:val="0"/>
        <w:adjustRightInd/>
        <w:snapToGrid/>
        <w:spacing w:before="0" w:after="0" w:line="700" w:lineRule="exact"/>
        <w:ind w:left="0" w:leftChars="0" w:right="0" w:firstLine="0" w:firstLineChars="0"/>
        <w:jc w:val="both"/>
        <w:textAlignment w:val="center"/>
        <w:outlineLvl w:val="9"/>
        <w:rPr>
          <w:rFonts w:hint="eastAsia" w:ascii="黑体" w:hAnsi="黑体" w:eastAsia="黑体" w:cs="黑体"/>
          <w:sz w:val="32"/>
          <w:szCs w:val="32"/>
          <w:lang w:val="en-US" w:eastAsia="zh-CN"/>
        </w:rPr>
      </w:pPr>
    </w:p>
    <w:p w14:paraId="59ADFD6B">
      <w:pPr>
        <w:widowControl w:val="0"/>
        <w:wordWrap/>
        <w:autoSpaceDN w:val="0"/>
        <w:adjustRightInd/>
        <w:snapToGrid/>
        <w:spacing w:before="0" w:after="0" w:line="700" w:lineRule="exact"/>
        <w:ind w:left="0" w:leftChars="0" w:right="0" w:firstLine="0" w:firstLineChars="0"/>
        <w:jc w:val="both"/>
        <w:textAlignment w:val="center"/>
        <w:outlineLvl w:val="9"/>
        <w:rPr>
          <w:rFonts w:hint="eastAsia" w:ascii="黑体" w:hAnsi="黑体" w:eastAsia="黑体" w:cs="黑体"/>
          <w:sz w:val="32"/>
          <w:szCs w:val="32"/>
          <w:lang w:val="en-US" w:eastAsia="zh-CN"/>
        </w:rPr>
      </w:pPr>
    </w:p>
    <w:p w14:paraId="3C999E06">
      <w:pPr>
        <w:autoSpaceDN w:val="0"/>
        <w:spacing w:line="700" w:lineRule="exact"/>
        <w:textAlignment w:val="cente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E0B6EBB">
      <w:pPr>
        <w:spacing w:line="52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南召</w:t>
      </w:r>
      <w:r>
        <w:rPr>
          <w:rFonts w:hint="eastAsia" w:ascii="方正小标宋_GBK" w:hAnsi="方正小标宋_GBK" w:eastAsia="方正小标宋_GBK" w:cs="方正小标宋_GBK"/>
          <w:kern w:val="0"/>
          <w:sz w:val="44"/>
          <w:szCs w:val="44"/>
        </w:rPr>
        <w:t>县</w:t>
      </w:r>
      <w:r>
        <w:rPr>
          <w:rFonts w:hint="eastAsia" w:ascii="方正小标宋_GBK" w:hAnsi="方正小标宋_GBK" w:eastAsia="方正小标宋_GBK" w:cs="方正小标宋_GBK"/>
          <w:kern w:val="0"/>
          <w:sz w:val="44"/>
          <w:szCs w:val="44"/>
          <w:lang w:val="en-US" w:eastAsia="zh-CN"/>
        </w:rPr>
        <w:t>医疗保障局</w:t>
      </w:r>
      <w:r>
        <w:rPr>
          <w:rFonts w:hint="eastAsia" w:ascii="方正小标宋_GBK" w:hAnsi="方正小标宋_GBK" w:eastAsia="方正小标宋_GBK" w:cs="方正小标宋_GBK"/>
          <w:kern w:val="0"/>
          <w:sz w:val="44"/>
          <w:szCs w:val="44"/>
        </w:rPr>
        <w:t>权责清单调整情况表</w:t>
      </w:r>
    </w:p>
    <w:tbl>
      <w:tblPr>
        <w:tblStyle w:val="4"/>
        <w:tblW w:w="13881" w:type="dxa"/>
        <w:jc w:val="center"/>
        <w:tblLayout w:type="fixed"/>
        <w:tblCellMar>
          <w:top w:w="0" w:type="dxa"/>
          <w:left w:w="15" w:type="dxa"/>
          <w:bottom w:w="0" w:type="dxa"/>
          <w:right w:w="15" w:type="dxa"/>
        </w:tblCellMar>
      </w:tblPr>
      <w:tblGrid>
        <w:gridCol w:w="167"/>
        <w:gridCol w:w="823"/>
        <w:gridCol w:w="240"/>
        <w:gridCol w:w="6000"/>
        <w:gridCol w:w="465"/>
        <w:gridCol w:w="720"/>
        <w:gridCol w:w="870"/>
        <w:gridCol w:w="3765"/>
        <w:gridCol w:w="831"/>
      </w:tblGrid>
      <w:tr w14:paraId="0BCFFF3A">
        <w:tblPrEx>
          <w:tblCellMar>
            <w:top w:w="0" w:type="dxa"/>
            <w:left w:w="15" w:type="dxa"/>
            <w:bottom w:w="0" w:type="dxa"/>
            <w:right w:w="15" w:type="dxa"/>
          </w:tblCellMar>
        </w:tblPrEx>
        <w:trPr>
          <w:trHeight w:val="827" w:hRule="atLeast"/>
          <w:jc w:val="center"/>
        </w:trPr>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4DE5EC1F">
            <w:pPr>
              <w:pStyle w:val="2"/>
              <w:spacing w:after="0"/>
              <w:jc w:val="center"/>
              <w:rPr>
                <w:rFonts w:ascii="黑体" w:hAnsi="黑体" w:eastAsia="黑体" w:cs="黑体"/>
                <w:sz w:val="28"/>
                <w:szCs w:val="28"/>
              </w:rPr>
            </w:pPr>
            <w:r>
              <w:rPr>
                <w:rFonts w:hint="eastAsia" w:ascii="黑体" w:hAnsi="黑体" w:eastAsia="黑体" w:cs="黑体"/>
                <w:sz w:val="28"/>
                <w:szCs w:val="28"/>
              </w:rPr>
              <w:t>序号</w:t>
            </w:r>
          </w:p>
        </w:tc>
        <w:tc>
          <w:tcPr>
            <w:tcW w:w="240" w:type="dxa"/>
            <w:tcBorders>
              <w:top w:val="single" w:color="000000" w:sz="4" w:space="0"/>
              <w:left w:val="single" w:color="000000" w:sz="4" w:space="0"/>
              <w:bottom w:val="single" w:color="000000" w:sz="4" w:space="0"/>
              <w:right w:val="single" w:color="000000" w:sz="4" w:space="0"/>
            </w:tcBorders>
            <w:vAlign w:val="center"/>
          </w:tcPr>
          <w:p w14:paraId="407A4184">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项目名称</w:t>
            </w:r>
          </w:p>
        </w:tc>
        <w:tc>
          <w:tcPr>
            <w:tcW w:w="6000" w:type="dxa"/>
            <w:tcBorders>
              <w:top w:val="single" w:color="000000" w:sz="4" w:space="0"/>
              <w:left w:val="single" w:color="000000" w:sz="4" w:space="0"/>
              <w:bottom w:val="single" w:color="000000" w:sz="4" w:space="0"/>
              <w:right w:val="single" w:color="000000" w:sz="4" w:space="0"/>
            </w:tcBorders>
            <w:vAlign w:val="center"/>
          </w:tcPr>
          <w:p w14:paraId="5F44DDE9">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实施依据</w:t>
            </w:r>
          </w:p>
        </w:tc>
        <w:tc>
          <w:tcPr>
            <w:tcW w:w="465" w:type="dxa"/>
            <w:tcBorders>
              <w:top w:val="single" w:color="000000" w:sz="4" w:space="0"/>
              <w:left w:val="single" w:color="000000" w:sz="4" w:space="0"/>
              <w:bottom w:val="single" w:color="000000" w:sz="4" w:space="0"/>
              <w:right w:val="single" w:color="000000" w:sz="4" w:space="0"/>
            </w:tcBorders>
            <w:vAlign w:val="center"/>
          </w:tcPr>
          <w:p w14:paraId="797FFB9D">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职权</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类别</w:t>
            </w:r>
          </w:p>
        </w:tc>
        <w:tc>
          <w:tcPr>
            <w:tcW w:w="720" w:type="dxa"/>
            <w:tcBorders>
              <w:top w:val="single" w:color="000000" w:sz="4" w:space="0"/>
              <w:left w:val="single" w:color="000000" w:sz="4" w:space="0"/>
              <w:bottom w:val="single" w:color="000000" w:sz="4" w:space="0"/>
              <w:right w:val="single" w:color="000000" w:sz="4" w:space="0"/>
            </w:tcBorders>
            <w:vAlign w:val="center"/>
          </w:tcPr>
          <w:p w14:paraId="4E3B7697">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责任科室</w:t>
            </w:r>
          </w:p>
        </w:tc>
        <w:tc>
          <w:tcPr>
            <w:tcW w:w="870" w:type="dxa"/>
            <w:tcBorders>
              <w:top w:val="single" w:color="000000" w:sz="4" w:space="0"/>
              <w:left w:val="single" w:color="000000" w:sz="4" w:space="0"/>
              <w:bottom w:val="single" w:color="000000" w:sz="4" w:space="0"/>
              <w:right w:val="single" w:color="000000" w:sz="4" w:space="0"/>
            </w:tcBorders>
            <w:vAlign w:val="center"/>
          </w:tcPr>
          <w:p w14:paraId="7CD56D33">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调整情况</w:t>
            </w:r>
          </w:p>
        </w:tc>
        <w:tc>
          <w:tcPr>
            <w:tcW w:w="3765" w:type="dxa"/>
            <w:tcBorders>
              <w:top w:val="single" w:color="000000" w:sz="4" w:space="0"/>
              <w:left w:val="single" w:color="000000" w:sz="4" w:space="0"/>
              <w:bottom w:val="single" w:color="000000" w:sz="4" w:space="0"/>
              <w:right w:val="single" w:color="000000" w:sz="4" w:space="0"/>
            </w:tcBorders>
            <w:vAlign w:val="center"/>
          </w:tcPr>
          <w:p w14:paraId="17CC2176">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 xml:space="preserve"> 调整原因</w:t>
            </w:r>
          </w:p>
        </w:tc>
        <w:tc>
          <w:tcPr>
            <w:tcW w:w="831" w:type="dxa"/>
            <w:tcBorders>
              <w:top w:val="single" w:color="000000" w:sz="4" w:space="0"/>
              <w:left w:val="single" w:color="000000" w:sz="4" w:space="0"/>
              <w:bottom w:val="single" w:color="000000" w:sz="4" w:space="0"/>
              <w:right w:val="single" w:color="000000" w:sz="4" w:space="0"/>
            </w:tcBorders>
            <w:vAlign w:val="center"/>
          </w:tcPr>
          <w:p w14:paraId="6E18E4D4">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备注</w:t>
            </w:r>
          </w:p>
        </w:tc>
      </w:tr>
      <w:tr w14:paraId="17A84EAA">
        <w:tblPrEx>
          <w:tblCellMar>
            <w:top w:w="0" w:type="dxa"/>
            <w:left w:w="15" w:type="dxa"/>
            <w:bottom w:w="0" w:type="dxa"/>
            <w:right w:w="15" w:type="dxa"/>
          </w:tblCellMar>
        </w:tblPrEx>
        <w:trPr>
          <w:gridBefore w:val="1"/>
          <w:wBefore w:w="167" w:type="dxa"/>
          <w:trHeight w:val="669"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14:paraId="656E7415">
            <w:pPr>
              <w:autoSpaceDN w:val="0"/>
              <w:jc w:val="center"/>
              <w:textAlignment w:val="center"/>
              <w:rPr>
                <w:rFonts w:ascii="仿宋_GB2312" w:hAnsi="仿宋_GB2312" w:eastAsia="仿宋_GB2312"/>
                <w:color w:val="000000"/>
                <w:sz w:val="24"/>
                <w:szCs w:val="24"/>
              </w:rPr>
            </w:pPr>
            <w:r>
              <w:rPr>
                <w:rFonts w:ascii="仿宋_GB2312" w:hAnsi="仿宋_GB2312" w:eastAsia="仿宋_GB2312"/>
                <w:color w:val="000000"/>
                <w:sz w:val="24"/>
                <w:szCs w:val="24"/>
              </w:rPr>
              <w:t>1</w:t>
            </w:r>
          </w:p>
        </w:tc>
        <w:tc>
          <w:tcPr>
            <w:tcW w:w="240" w:type="dxa"/>
            <w:tcBorders>
              <w:top w:val="single" w:color="000000" w:sz="4" w:space="0"/>
              <w:left w:val="single" w:color="000000" w:sz="4" w:space="0"/>
              <w:bottom w:val="single" w:color="000000" w:sz="4" w:space="0"/>
              <w:right w:val="single" w:color="000000" w:sz="4" w:space="0"/>
            </w:tcBorders>
            <w:vAlign w:val="center"/>
          </w:tcPr>
          <w:p w14:paraId="0D41AF2E">
            <w:pPr>
              <w:autoSpaceDN w:val="0"/>
              <w:jc w:val="left"/>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 xml:space="preserve"> </w:t>
            </w:r>
          </w:p>
        </w:tc>
        <w:tc>
          <w:tcPr>
            <w:tcW w:w="6000" w:type="dxa"/>
            <w:tcBorders>
              <w:top w:val="single" w:color="000000" w:sz="4" w:space="0"/>
              <w:left w:val="single" w:color="000000" w:sz="4" w:space="0"/>
              <w:bottom w:val="single" w:color="000000" w:sz="4" w:space="0"/>
              <w:right w:val="single" w:color="000000" w:sz="4" w:space="0"/>
            </w:tcBorders>
            <w:vAlign w:val="center"/>
          </w:tcPr>
          <w:p w14:paraId="7CF19ED9">
            <w:pPr>
              <w:autoSpaceDN w:val="0"/>
              <w:textAlignment w:val="center"/>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无</w:t>
            </w:r>
          </w:p>
        </w:tc>
        <w:tc>
          <w:tcPr>
            <w:tcW w:w="465" w:type="dxa"/>
            <w:tcBorders>
              <w:top w:val="single" w:color="000000" w:sz="4" w:space="0"/>
              <w:left w:val="single" w:color="000000" w:sz="4" w:space="0"/>
              <w:bottom w:val="single" w:color="000000" w:sz="4" w:space="0"/>
              <w:right w:val="single" w:color="000000" w:sz="4" w:space="0"/>
            </w:tcBorders>
            <w:vAlign w:val="center"/>
          </w:tcPr>
          <w:p w14:paraId="59923F33">
            <w:pPr>
              <w:autoSpaceDN w:val="0"/>
              <w:jc w:val="center"/>
              <w:textAlignment w:val="center"/>
              <w:rPr>
                <w:rFonts w:hint="default" w:ascii="仿宋_GB2312" w:hAnsi="仿宋_GB2312" w:eastAsia="仿宋_GB2312"/>
                <w:color w:val="000000"/>
                <w:sz w:val="24"/>
                <w:szCs w:val="24"/>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DFA35D0">
            <w:pPr>
              <w:autoSpaceDN w:val="0"/>
              <w:jc w:val="center"/>
              <w:textAlignment w:val="center"/>
              <w:rPr>
                <w:rFonts w:ascii="宋体" w:hAnsi="宋体"/>
                <w:color w:val="000000"/>
                <w:sz w:val="24"/>
                <w:szCs w:val="24"/>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203C2B60">
            <w:pPr>
              <w:autoSpaceDN w:val="0"/>
              <w:jc w:val="left"/>
              <w:textAlignment w:val="center"/>
              <w:rPr>
                <w:rFonts w:hint="default" w:ascii="仿宋_GB2312" w:hAnsi="仿宋_GB2312" w:eastAsia="仿宋_GB2312"/>
                <w:color w:val="000000"/>
                <w:sz w:val="24"/>
                <w:szCs w:val="24"/>
                <w:lang w:val="en-US" w:eastAsia="zh-CN"/>
              </w:rPr>
            </w:pPr>
          </w:p>
        </w:tc>
        <w:tc>
          <w:tcPr>
            <w:tcW w:w="3765" w:type="dxa"/>
            <w:tcBorders>
              <w:top w:val="single" w:color="000000" w:sz="4" w:space="0"/>
              <w:left w:val="single" w:color="000000" w:sz="4" w:space="0"/>
              <w:bottom w:val="single" w:color="000000" w:sz="4" w:space="0"/>
              <w:right w:val="single" w:color="000000" w:sz="4" w:space="0"/>
            </w:tcBorders>
          </w:tcPr>
          <w:p w14:paraId="72D79874">
            <w:pPr>
              <w:autoSpaceDN w:val="0"/>
              <w:jc w:val="left"/>
              <w:textAlignment w:val="center"/>
              <w:rPr>
                <w:rFonts w:ascii="仿宋_GB2312" w:hAnsi="仿宋_GB2312" w:eastAsia="仿宋_GB2312"/>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09BB715A">
            <w:pPr>
              <w:autoSpaceDN w:val="0"/>
              <w:jc w:val="left"/>
              <w:textAlignment w:val="center"/>
              <w:rPr>
                <w:rFonts w:hint="default" w:ascii="仿宋_GB2312" w:hAnsi="仿宋_GB2312" w:eastAsia="仿宋_GB2312"/>
                <w:color w:val="000000"/>
                <w:sz w:val="24"/>
                <w:szCs w:val="24"/>
                <w:lang w:val="en-US" w:eastAsia="zh-CN"/>
              </w:rPr>
            </w:pPr>
          </w:p>
        </w:tc>
      </w:tr>
      <w:tr w14:paraId="178C5A23">
        <w:tblPrEx>
          <w:tblCellMar>
            <w:top w:w="0" w:type="dxa"/>
            <w:left w:w="15" w:type="dxa"/>
            <w:bottom w:w="0" w:type="dxa"/>
            <w:right w:w="15" w:type="dxa"/>
          </w:tblCellMar>
        </w:tblPrEx>
        <w:trPr>
          <w:gridBefore w:val="1"/>
          <w:wBefore w:w="167" w:type="dxa"/>
          <w:trHeight w:val="669"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14:paraId="5BC53ECB">
            <w:pPr>
              <w:autoSpaceDN w:val="0"/>
              <w:jc w:val="center"/>
              <w:textAlignment w:val="center"/>
              <w:rPr>
                <w:rFonts w:ascii="仿宋_GB2312" w:hAnsi="仿宋_GB2312" w:eastAsia="仿宋_GB2312"/>
                <w:color w:val="000000"/>
                <w:sz w:val="24"/>
                <w:szCs w:val="24"/>
              </w:rPr>
            </w:pPr>
            <w:r>
              <w:rPr>
                <w:rFonts w:ascii="仿宋_GB2312" w:hAnsi="仿宋_GB2312" w:eastAsia="仿宋_GB2312"/>
                <w:color w:val="000000"/>
                <w:sz w:val="24"/>
                <w:szCs w:val="24"/>
              </w:rPr>
              <w:t>2</w:t>
            </w:r>
          </w:p>
        </w:tc>
        <w:tc>
          <w:tcPr>
            <w:tcW w:w="240" w:type="dxa"/>
            <w:tcBorders>
              <w:top w:val="single" w:color="000000" w:sz="4" w:space="0"/>
              <w:left w:val="single" w:color="000000" w:sz="4" w:space="0"/>
              <w:bottom w:val="single" w:color="000000" w:sz="4" w:space="0"/>
              <w:right w:val="single" w:color="000000" w:sz="4" w:space="0"/>
            </w:tcBorders>
            <w:vAlign w:val="center"/>
          </w:tcPr>
          <w:p w14:paraId="0C6DD85B">
            <w:pPr>
              <w:autoSpaceDN w:val="0"/>
              <w:jc w:val="left"/>
              <w:textAlignment w:val="center"/>
              <w:rPr>
                <w:rFonts w:hint="default" w:ascii="仿宋_GB2312" w:hAnsi="仿宋_GB2312" w:eastAsia="仿宋_GB2312"/>
                <w:color w:val="000000"/>
                <w:sz w:val="24"/>
                <w:szCs w:val="24"/>
                <w:lang w:val="en-US"/>
              </w:rPr>
            </w:pPr>
            <w:r>
              <w:rPr>
                <w:rFonts w:hint="eastAsia" w:ascii="仿宋_GB2312" w:hAnsi="仿宋_GB2312" w:eastAsia="仿宋_GB2312" w:cs="仿宋_GB2312"/>
                <w:i w:val="0"/>
                <w:color w:val="000000"/>
                <w:kern w:val="0"/>
                <w:sz w:val="24"/>
                <w:szCs w:val="24"/>
                <w:u w:val="none"/>
                <w:lang w:val="en-US" w:eastAsia="zh-CN"/>
              </w:rPr>
              <w:t xml:space="preserve"> </w:t>
            </w:r>
          </w:p>
        </w:tc>
        <w:tc>
          <w:tcPr>
            <w:tcW w:w="6000" w:type="dxa"/>
            <w:tcBorders>
              <w:top w:val="single" w:color="000000" w:sz="4" w:space="0"/>
              <w:left w:val="single" w:color="000000" w:sz="4" w:space="0"/>
              <w:bottom w:val="single" w:color="000000" w:sz="4" w:space="0"/>
              <w:right w:val="single" w:color="000000" w:sz="4" w:space="0"/>
            </w:tcBorders>
            <w:vAlign w:val="center"/>
          </w:tcPr>
          <w:p w14:paraId="4AAD5394">
            <w:pPr>
              <w:autoSpaceDN w:val="0"/>
              <w:textAlignment w:val="center"/>
              <w:rPr>
                <w:rFonts w:hint="default" w:ascii="仿宋_GB2312" w:hAnsi="仿宋_GB2312" w:eastAsia="仿宋_GB2312"/>
                <w:color w:val="000000"/>
                <w:sz w:val="24"/>
                <w:szCs w:val="24"/>
                <w:lang w:val="en-US" w:eastAsia="zh-CN"/>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2826B0A8">
            <w:pPr>
              <w:autoSpaceDN w:val="0"/>
              <w:jc w:val="center"/>
              <w:textAlignment w:val="center"/>
              <w:rPr>
                <w:rFonts w:hint="default" w:ascii="仿宋_GB2312" w:hAnsi="仿宋_GB2312" w:eastAsia="仿宋_GB2312"/>
                <w:color w:val="000000"/>
                <w:sz w:val="24"/>
                <w:szCs w:val="24"/>
                <w:lang w:val="en-US"/>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641FB4D">
            <w:pPr>
              <w:autoSpaceDN w:val="0"/>
              <w:jc w:val="center"/>
              <w:textAlignment w:val="center"/>
              <w:rPr>
                <w:rFonts w:hint="default" w:ascii="宋体" w:hAnsi="宋体"/>
                <w:color w:val="000000"/>
                <w:sz w:val="24"/>
                <w:szCs w:val="24"/>
                <w:lang w:val="en-US"/>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0F31F6AD">
            <w:pPr>
              <w:autoSpaceDN w:val="0"/>
              <w:jc w:val="left"/>
              <w:textAlignment w:val="center"/>
              <w:rPr>
                <w:rFonts w:hint="default" w:ascii="仿宋_GB2312" w:hAnsi="仿宋_GB2312" w:eastAsia="仿宋_GB2312"/>
                <w:color w:val="000000"/>
                <w:sz w:val="24"/>
                <w:szCs w:val="24"/>
                <w:lang w:val="en-US" w:eastAsia="zh-CN"/>
              </w:rPr>
            </w:pPr>
          </w:p>
        </w:tc>
        <w:tc>
          <w:tcPr>
            <w:tcW w:w="3765" w:type="dxa"/>
            <w:tcBorders>
              <w:top w:val="single" w:color="000000" w:sz="4" w:space="0"/>
              <w:left w:val="single" w:color="000000" w:sz="4" w:space="0"/>
              <w:bottom w:val="single" w:color="000000" w:sz="4" w:space="0"/>
              <w:right w:val="single" w:color="000000" w:sz="4" w:space="0"/>
            </w:tcBorders>
          </w:tcPr>
          <w:p w14:paraId="0B7720D8">
            <w:pPr>
              <w:autoSpaceDN w:val="0"/>
              <w:jc w:val="left"/>
              <w:textAlignment w:val="center"/>
              <w:rPr>
                <w:rFonts w:hint="default" w:ascii="仿宋_GB2312" w:hAnsi="仿宋_GB2312" w:eastAsia="仿宋_GB2312"/>
                <w:color w:val="000000"/>
                <w:sz w:val="24"/>
                <w:szCs w:val="24"/>
                <w:lang w:val="en-US"/>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07736FBC">
            <w:pPr>
              <w:widowControl/>
              <w:jc w:val="both"/>
              <w:textAlignment w:val="center"/>
              <w:rPr>
                <w:rFonts w:hint="default" w:ascii="仿宋_GB2312" w:hAnsi="仿宋_GB2312" w:eastAsia="仿宋_GB2312"/>
                <w:color w:val="000000"/>
                <w:sz w:val="24"/>
                <w:szCs w:val="24"/>
                <w:lang w:val="en-US"/>
              </w:rPr>
            </w:pPr>
            <w:r>
              <w:rPr>
                <w:rFonts w:hint="eastAsia" w:ascii="仿宋_GB2312" w:hAnsi="仿宋_GB2312" w:eastAsia="仿宋_GB2312" w:cs="仿宋_GB2312"/>
                <w:sz w:val="24"/>
                <w:szCs w:val="24"/>
                <w:lang w:val="en-US" w:eastAsia="zh-CN"/>
              </w:rPr>
              <w:t xml:space="preserve"> </w:t>
            </w:r>
          </w:p>
        </w:tc>
      </w:tr>
    </w:tbl>
    <w:p w14:paraId="37B9BC7B">
      <w:pPr>
        <w:pStyle w:val="2"/>
        <w:spacing w:after="0" w:line="20" w:lineRule="exact"/>
        <w:rPr>
          <w:rFonts w:ascii="宋体" w:hAnsi="宋体"/>
          <w:color w:val="000000"/>
          <w:sz w:val="22"/>
        </w:rPr>
      </w:pPr>
    </w:p>
    <w:p w14:paraId="1F4EEDB0">
      <w:pPr>
        <w:topLinePunct/>
        <w:spacing w:line="400" w:lineRule="exact"/>
        <w:rPr>
          <w:rFonts w:ascii="黑体" w:hAnsi="黑体" w:eastAsia="黑体" w:cs="黑体"/>
          <w:sz w:val="34"/>
          <w:szCs w:val="34"/>
        </w:rPr>
      </w:pPr>
    </w:p>
    <w:p w14:paraId="1FB61A2D">
      <w:pPr>
        <w:pStyle w:val="2"/>
        <w:rPr>
          <w:rFonts w:hint="eastAsia"/>
          <w:lang w:val="en-US" w:eastAsia="zh-CN"/>
        </w:rPr>
      </w:pPr>
    </w:p>
    <w:p w14:paraId="6F623CEF">
      <w:pPr>
        <w:pStyle w:val="2"/>
        <w:jc w:val="left"/>
        <w:rPr>
          <w:rFonts w:hint="eastAsia" w:ascii="黑体" w:hAnsi="黑体" w:eastAsia="黑体" w:cs="黑体"/>
          <w:sz w:val="32"/>
          <w:szCs w:val="32"/>
        </w:rPr>
      </w:pPr>
    </w:p>
    <w:p w14:paraId="6F332736">
      <w:pPr>
        <w:pStyle w:val="2"/>
        <w:jc w:val="left"/>
        <w:rPr>
          <w:rFonts w:hint="eastAsia" w:ascii="黑体" w:hAnsi="黑体" w:eastAsia="黑体" w:cs="黑体"/>
          <w:sz w:val="32"/>
          <w:szCs w:val="32"/>
        </w:rPr>
      </w:pPr>
      <w:bookmarkStart w:id="0" w:name="_GoBack"/>
      <w:bookmarkEnd w:id="0"/>
    </w:p>
    <w:p w14:paraId="5DDBDCA7">
      <w:pPr>
        <w:pStyle w:val="2"/>
        <w:jc w:val="left"/>
        <w:rPr>
          <w:rFonts w:hint="eastAsia" w:ascii="黑体" w:hAnsi="黑体" w:eastAsia="黑体" w:cs="黑体"/>
          <w:sz w:val="34"/>
          <w:szCs w:val="34"/>
        </w:rPr>
      </w:pPr>
      <w:r>
        <w:rPr>
          <w:rFonts w:hint="eastAsia" w:ascii="黑体" w:hAnsi="黑体" w:eastAsia="黑体" w:cs="黑体"/>
          <w:sz w:val="32"/>
          <w:szCs w:val="32"/>
        </w:rPr>
        <w:t>附件3</w:t>
      </w:r>
    </w:p>
    <w:p w14:paraId="7073A7EE">
      <w:pPr>
        <w:pStyle w:val="2"/>
        <w:jc w:val="center"/>
        <w:rPr>
          <w:rFonts w:ascii="方正小标宋_GBK" w:hAnsi="方正小标宋_GBK" w:eastAsia="方正小标宋_GBK" w:cs="方正小标宋_GBK"/>
          <w:kern w:val="0"/>
          <w:sz w:val="44"/>
          <w:szCs w:val="44"/>
        </w:rPr>
      </w:pPr>
      <w:r>
        <w:rPr>
          <w:rFonts w:ascii="方正小标宋_GBK" w:hAnsi="方正小标宋_GBK" w:eastAsia="方正小标宋_GBK" w:cs="方正小标宋_GBK"/>
          <w:kern w:val="0"/>
          <w:sz w:val="44"/>
          <w:szCs w:val="44"/>
        </w:rPr>
        <w:t>南</w:t>
      </w:r>
      <w:r>
        <w:rPr>
          <w:rFonts w:hint="eastAsia" w:ascii="方正小标宋_GBK" w:hAnsi="方正小标宋_GBK" w:eastAsia="方正小标宋_GBK" w:cs="方正小标宋_GBK"/>
          <w:kern w:val="0"/>
          <w:sz w:val="44"/>
          <w:szCs w:val="44"/>
          <w:lang w:val="en-US" w:eastAsia="zh-CN"/>
        </w:rPr>
        <w:t>召县</w:t>
      </w:r>
      <w:r>
        <w:rPr>
          <w:rFonts w:hint="eastAsia" w:ascii="方正小标宋_GBK" w:hAnsi="方正小标宋_GBK" w:eastAsia="方正小标宋_GBK" w:cs="方正小标宋_GBK"/>
          <w:kern w:val="0"/>
          <w:sz w:val="44"/>
          <w:szCs w:val="44"/>
        </w:rPr>
        <w:t>医疗保障</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kern w:val="0"/>
          <w:sz w:val="44"/>
          <w:szCs w:val="44"/>
        </w:rPr>
        <w:t>保留的</w:t>
      </w:r>
      <w:r>
        <w:rPr>
          <w:rFonts w:ascii="方正小标宋_GBK" w:hAnsi="方正小标宋_GBK" w:eastAsia="方正小标宋_GBK" w:cs="方正小标宋_GBK"/>
          <w:kern w:val="0"/>
          <w:sz w:val="44"/>
          <w:szCs w:val="44"/>
        </w:rPr>
        <w:t>权责清单</w:t>
      </w:r>
    </w:p>
    <w:tbl>
      <w:tblPr>
        <w:tblStyle w:val="4"/>
        <w:tblW w:w="14552" w:type="dxa"/>
        <w:jc w:val="center"/>
        <w:tblLayout w:type="fixed"/>
        <w:tblCellMar>
          <w:top w:w="0" w:type="dxa"/>
          <w:left w:w="0" w:type="dxa"/>
          <w:bottom w:w="0" w:type="dxa"/>
          <w:right w:w="0" w:type="dxa"/>
        </w:tblCellMar>
      </w:tblPr>
      <w:tblGrid>
        <w:gridCol w:w="689"/>
        <w:gridCol w:w="757"/>
        <w:gridCol w:w="5268"/>
        <w:gridCol w:w="553"/>
        <w:gridCol w:w="710"/>
        <w:gridCol w:w="3778"/>
        <w:gridCol w:w="1531"/>
        <w:gridCol w:w="1266"/>
      </w:tblGrid>
      <w:tr w14:paraId="37AD8FC1">
        <w:tblPrEx>
          <w:tblCellMar>
            <w:top w:w="0" w:type="dxa"/>
            <w:left w:w="0" w:type="dxa"/>
            <w:bottom w:w="0" w:type="dxa"/>
            <w:right w:w="0" w:type="dxa"/>
          </w:tblCellMar>
        </w:tblPrEx>
        <w:trPr>
          <w:trHeight w:val="629" w:hRule="atLeast"/>
          <w:tblHeader/>
          <w:jc w:val="center"/>
        </w:trPr>
        <w:tc>
          <w:tcPr>
            <w:tcW w:w="68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12FE939">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序号</w:t>
            </w:r>
          </w:p>
        </w:tc>
        <w:tc>
          <w:tcPr>
            <w:tcW w:w="75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3E6F6A8">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 xml:space="preserve"> 项目名称</w:t>
            </w:r>
          </w:p>
        </w:tc>
        <w:tc>
          <w:tcPr>
            <w:tcW w:w="526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9961E14">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实施依据</w:t>
            </w:r>
          </w:p>
        </w:tc>
        <w:tc>
          <w:tcPr>
            <w:tcW w:w="55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E4F63CB">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职权类别</w:t>
            </w:r>
          </w:p>
        </w:tc>
        <w:tc>
          <w:tcPr>
            <w:tcW w:w="7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F81B6B1">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办理</w:t>
            </w:r>
          </w:p>
          <w:p w14:paraId="35CB0DC6">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环节</w:t>
            </w:r>
          </w:p>
        </w:tc>
        <w:tc>
          <w:tcPr>
            <w:tcW w:w="377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65E7830">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责任事项</w:t>
            </w:r>
          </w:p>
        </w:tc>
        <w:tc>
          <w:tcPr>
            <w:tcW w:w="153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35866EE">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追责情形</w:t>
            </w:r>
          </w:p>
        </w:tc>
        <w:tc>
          <w:tcPr>
            <w:tcW w:w="12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80C58E5">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w:t>
            </w:r>
            <w:r>
              <w:rPr>
                <w:rFonts w:hint="eastAsia" w:ascii="黑体" w:hAnsi="黑体" w:eastAsia="黑体" w:cs="黑体"/>
                <w:kern w:val="0"/>
                <w:sz w:val="24"/>
                <w:szCs w:val="24"/>
                <w:lang w:val="en-US" w:eastAsia="zh-CN"/>
              </w:rPr>
              <w:t>股</w:t>
            </w:r>
            <w:r>
              <w:rPr>
                <w:rFonts w:hint="eastAsia" w:ascii="黑体" w:hAnsi="黑体" w:eastAsia="黑体" w:cs="黑体"/>
                <w:kern w:val="0"/>
                <w:sz w:val="24"/>
                <w:szCs w:val="24"/>
              </w:rPr>
              <w:t>室</w:t>
            </w:r>
          </w:p>
        </w:tc>
      </w:tr>
      <w:tr w14:paraId="174125EB">
        <w:trPr>
          <w:trHeight w:val="1528" w:hRule="atLeast"/>
          <w:jc w:val="center"/>
        </w:trPr>
        <w:tc>
          <w:tcPr>
            <w:tcW w:w="6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311DA2">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75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405EB2">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骗取医疗保障基金行为的处罚</w:t>
            </w:r>
          </w:p>
        </w:tc>
        <w:tc>
          <w:tcPr>
            <w:tcW w:w="526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69BE0A">
            <w:pPr>
              <w:widowControl/>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第八十八条：“以欺诈、伪造证明材料或者其他手段骗取社会保险待遇的，由社会保险行政部门责令退回骗取的社会保险金，处骗取金额二倍以上五倍以下的罚款。”</w:t>
            </w:r>
          </w:p>
          <w:p w14:paraId="6E8C0A9E">
            <w:pPr>
              <w:widowControl/>
              <w:jc w:val="lef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kern w:val="0"/>
                <w:sz w:val="24"/>
                <w:szCs w:val="24"/>
              </w:rPr>
              <w:t>《社会保险费征缴暂行条例》（国务院令第259号）第二十八条：“任何单位、个人揶用社会保险基金的，追回被揶用的社会保险基金；有违法所得的，没收违法所得，并入社会保险基金；构成犯罪的，依法追究刑事责任；尚不构成犯罪的，对直接负责的主管人员和其他直接责任人员依法给予行政处分。”第八十八条：“以欺诈、伪造证明材料或者其他手段骗取社会保险待遇的，由社会保险行政部门责令退回骗取的社会保险金，处骗取金额二倍以上五倍以下的罚款。”</w:t>
            </w:r>
          </w:p>
        </w:tc>
        <w:tc>
          <w:tcPr>
            <w:tcW w:w="55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CCEB82">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kern w:val="0"/>
                <w:sz w:val="24"/>
                <w:szCs w:val="24"/>
              </w:rPr>
              <w:t>行政处罚</w:t>
            </w:r>
          </w:p>
        </w:tc>
        <w:tc>
          <w:tcPr>
            <w:tcW w:w="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AF65B1">
            <w:pPr>
              <w:pStyle w:val="6"/>
              <w:widowControl/>
              <w:spacing w:before="0" w:beforeLines="0" w:beforeAutospacing="0" w:after="0" w:afterLines="0" w:afterAutospacing="0"/>
              <w:jc w:val="center"/>
              <w:rPr>
                <w:rFonts w:hint="eastAsia" w:ascii="仿宋_GB2312" w:hAnsi="仿宋_GB2312" w:eastAsia="仿宋_GB2312" w:cs="仿宋_GB2312"/>
                <w:szCs w:val="24"/>
              </w:rPr>
            </w:pPr>
            <w:r>
              <w:rPr>
                <w:rFonts w:hint="eastAsia" w:ascii="仿宋_GB2312" w:hAnsi="仿宋_GB2312" w:eastAsia="仿宋_GB2312" w:cs="仿宋_GB2312"/>
                <w:szCs w:val="24"/>
              </w:rPr>
              <w:t>立案</w:t>
            </w:r>
          </w:p>
        </w:tc>
        <w:tc>
          <w:tcPr>
            <w:tcW w:w="37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F91DF6">
            <w:pPr>
              <w:widowControl/>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1.立案责任：对检查中发现、接到举报投诉用人单位和个人存在医疗保障违法行为的案件予以审查，决定是否立案。承诺时限15个工作日，特殊情况下可以延长15个工作日。</w:t>
            </w:r>
          </w:p>
        </w:tc>
        <w:tc>
          <w:tcPr>
            <w:tcW w:w="1531"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BAC81B1">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不履行或不正确履行行政职责，有下列情形的，行政机关及相关人员应承担相应责任：</w:t>
            </w:r>
          </w:p>
          <w:p w14:paraId="06743EF8">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1.收受贿赂或者取得其他非法收入；2.泄露、篡改、毁损、非法向他人提供个人信息、商业秘密；3.滥用职权、玩忽职守、徇私舞弊；</w:t>
            </w:r>
          </w:p>
          <w:p w14:paraId="42588103">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lang w:val="en-US" w:eastAsia="zh-CN"/>
              </w:rPr>
              <w:t>4.没有法律和事实依据实施行政处罚的；擅自改变行政处罚种类、幅度的；违反法定的行政处罚程序的；符合听证条件、行政管理相人要求听证，应予组织听证而不组织听证的。5</w:t>
            </w:r>
            <w:r>
              <w:rPr>
                <w:rFonts w:hint="eastAsia" w:ascii="仿宋_GB2312" w:hAnsi="仿宋_GB2312" w:eastAsia="仿宋_GB2312" w:cs="仿宋_GB2312"/>
                <w:i w:val="0"/>
                <w:iCs w:val="0"/>
                <w:caps w:val="0"/>
                <w:color w:val="auto"/>
                <w:spacing w:val="0"/>
                <w:sz w:val="24"/>
                <w:szCs w:val="24"/>
                <w:shd w:val="clear" w:fill="FFFFFF"/>
              </w:rPr>
              <w:t>.其他违反法律法规规章的行为</w:t>
            </w:r>
            <w:r>
              <w:rPr>
                <w:rFonts w:hint="eastAsia" w:ascii="仿宋_GB2312" w:hAnsi="仿宋_GB2312" w:eastAsia="仿宋_GB2312" w:cs="仿宋_GB2312"/>
                <w:i w:val="0"/>
                <w:iCs w:val="0"/>
                <w:caps w:val="0"/>
                <w:color w:val="auto"/>
                <w:spacing w:val="0"/>
                <w:sz w:val="24"/>
                <w:szCs w:val="24"/>
                <w:shd w:val="clear" w:fill="FFFFFF"/>
                <w:lang w:eastAsia="zh-CN"/>
              </w:rPr>
              <w:t>。</w:t>
            </w:r>
          </w:p>
          <w:p w14:paraId="6187BB22">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p>
        </w:tc>
        <w:tc>
          <w:tcPr>
            <w:tcW w:w="1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086417">
            <w:pPr>
              <w:widowControl/>
              <w:jc w:val="left"/>
              <w:rPr>
                <w:rFonts w:hint="eastAsia"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rPr>
              <w:t>基金监管</w:t>
            </w:r>
            <w:r>
              <w:rPr>
                <w:rFonts w:hint="eastAsia" w:ascii="仿宋_GB2312" w:hAnsi="仿宋_GB2312" w:eastAsia="仿宋_GB2312" w:cs="仿宋_GB2312"/>
                <w:i w:val="0"/>
                <w:iCs w:val="0"/>
                <w:caps w:val="0"/>
                <w:color w:val="auto"/>
                <w:spacing w:val="0"/>
                <w:sz w:val="24"/>
                <w:szCs w:val="24"/>
                <w:shd w:val="clear" w:fill="FFFFFF"/>
                <w:lang w:val="en-US" w:eastAsia="zh-CN"/>
              </w:rPr>
              <w:t>股</w:t>
            </w:r>
          </w:p>
        </w:tc>
      </w:tr>
      <w:tr w14:paraId="35722A1D">
        <w:tblPrEx>
          <w:tblCellMar>
            <w:top w:w="0" w:type="dxa"/>
            <w:left w:w="0" w:type="dxa"/>
            <w:bottom w:w="0" w:type="dxa"/>
            <w:right w:w="0" w:type="dxa"/>
          </w:tblCellMar>
        </w:tblPrEx>
        <w:trPr>
          <w:trHeight w:val="608" w:hRule="atLeast"/>
          <w:jc w:val="center"/>
        </w:trPr>
        <w:tc>
          <w:tcPr>
            <w:tcW w:w="6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758F76">
            <w:pPr>
              <w:jc w:val="center"/>
              <w:rPr>
                <w:rFonts w:hint="eastAsia" w:ascii="仿宋_GB2312" w:hAnsi="仿宋_GB2312" w:eastAsia="仿宋_GB2312" w:cs="仿宋_GB2312"/>
                <w:sz w:val="24"/>
                <w:szCs w:val="24"/>
              </w:rPr>
            </w:pPr>
          </w:p>
        </w:tc>
        <w:tc>
          <w:tcPr>
            <w:tcW w:w="75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C9C376">
            <w:pPr>
              <w:rPr>
                <w:rFonts w:hint="eastAsia" w:ascii="仿宋_GB2312" w:hAnsi="仿宋_GB2312" w:eastAsia="仿宋_GB2312" w:cs="仿宋_GB2312"/>
                <w:sz w:val="24"/>
                <w:szCs w:val="24"/>
              </w:rPr>
            </w:pPr>
          </w:p>
        </w:tc>
        <w:tc>
          <w:tcPr>
            <w:tcW w:w="526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B796BA">
            <w:pPr>
              <w:rPr>
                <w:rFonts w:hint="eastAsia" w:ascii="仿宋_GB2312" w:hAnsi="仿宋_GB2312" w:eastAsia="仿宋_GB2312" w:cs="仿宋_GB2312"/>
                <w:sz w:val="24"/>
                <w:szCs w:val="24"/>
              </w:rPr>
            </w:pPr>
          </w:p>
        </w:tc>
        <w:tc>
          <w:tcPr>
            <w:tcW w:w="55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76E7E0">
            <w:pPr>
              <w:jc w:val="center"/>
              <w:rPr>
                <w:rFonts w:hint="eastAsia" w:ascii="仿宋_GB2312" w:hAnsi="仿宋_GB2312" w:eastAsia="仿宋_GB2312" w:cs="仿宋_GB2312"/>
                <w:sz w:val="24"/>
                <w:szCs w:val="24"/>
              </w:rPr>
            </w:pPr>
          </w:p>
        </w:tc>
        <w:tc>
          <w:tcPr>
            <w:tcW w:w="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DC7648">
            <w:pPr>
              <w:pStyle w:val="6"/>
              <w:widowControl/>
              <w:spacing w:before="0" w:beforeLines="0" w:beforeAutospacing="0" w:after="0" w:afterLines="0" w:afterAutospacing="0"/>
              <w:jc w:val="center"/>
              <w:rPr>
                <w:rFonts w:hint="eastAsia" w:ascii="仿宋_GB2312" w:hAnsi="仿宋_GB2312" w:eastAsia="仿宋_GB2312" w:cs="仿宋_GB2312"/>
                <w:szCs w:val="24"/>
              </w:rPr>
            </w:pPr>
            <w:r>
              <w:rPr>
                <w:rFonts w:hint="eastAsia" w:ascii="仿宋_GB2312" w:hAnsi="仿宋_GB2312" w:eastAsia="仿宋_GB2312" w:cs="仿宋_GB2312"/>
                <w:szCs w:val="24"/>
              </w:rPr>
              <w:t>调查</w:t>
            </w:r>
          </w:p>
        </w:tc>
        <w:tc>
          <w:tcPr>
            <w:tcW w:w="37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FE7025">
            <w:pPr>
              <w:pStyle w:val="6"/>
              <w:widowControl/>
              <w:spacing w:before="0" w:beforeLines="0" w:beforeAutospacing="0" w:after="0" w:afterLines="0" w:afterAutospacing="0" w:line="300" w:lineRule="exact"/>
              <w:jc w:val="both"/>
              <w:rPr>
                <w:rFonts w:hint="eastAsia" w:ascii="仿宋_GB2312" w:hAnsi="仿宋_GB2312" w:eastAsia="仿宋_GB2312" w:cs="仿宋_GB2312"/>
                <w:szCs w:val="24"/>
                <w:shd w:val="clear" w:color="070000" w:fill="FFFFFF"/>
              </w:rPr>
            </w:pPr>
            <w:r>
              <w:rPr>
                <w:rFonts w:hint="eastAsia" w:ascii="仿宋_GB2312" w:hAnsi="仿宋_GB2312" w:eastAsia="仿宋_GB2312" w:cs="仿宋_GB2312"/>
                <w:szCs w:val="24"/>
              </w:rPr>
              <w:t>2.调查责任：对立案的案件，案件承办人员及时、全面、客观、公正地调查收集与案件有关的证据，查明事实，必要时可进入场所检查，要求提供相关文件资料。与当事人有直接利害关系的应当回避；执法人员不得少于两人；调查取证时应出示执法证件；制作调查笔录。</w:t>
            </w:r>
          </w:p>
        </w:tc>
        <w:tc>
          <w:tcPr>
            <w:tcW w:w="1531" w:type="dxa"/>
            <w:vMerge w:val="continue"/>
            <w:tcBorders>
              <w:left w:val="single" w:color="auto" w:sz="4" w:space="0"/>
              <w:right w:val="single" w:color="auto" w:sz="4" w:space="0"/>
            </w:tcBorders>
            <w:tcMar>
              <w:top w:w="15" w:type="dxa"/>
              <w:left w:w="15" w:type="dxa"/>
              <w:right w:w="15" w:type="dxa"/>
            </w:tcMar>
            <w:vAlign w:val="center"/>
          </w:tcPr>
          <w:p w14:paraId="2CDF6A01">
            <w:pPr>
              <w:widowControl/>
              <w:jc w:val="left"/>
              <w:rPr>
                <w:rFonts w:hint="eastAsia" w:ascii="仿宋_GB2312" w:hAnsi="仿宋_GB2312" w:eastAsia="仿宋_GB2312" w:cs="仿宋_GB2312"/>
                <w:i w:val="0"/>
                <w:iCs w:val="0"/>
                <w:caps w:val="0"/>
                <w:color w:val="auto"/>
                <w:spacing w:val="0"/>
                <w:sz w:val="24"/>
                <w:szCs w:val="24"/>
                <w:shd w:val="clear" w:fill="FFFFFF"/>
              </w:rPr>
            </w:pPr>
          </w:p>
        </w:tc>
        <w:tc>
          <w:tcPr>
            <w:tcW w:w="1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A310D5">
            <w:pPr>
              <w:widowControl/>
              <w:jc w:val="left"/>
              <w:rPr>
                <w:rFonts w:hint="eastAsia"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rPr>
              <w:t>基金监管</w:t>
            </w:r>
            <w:r>
              <w:rPr>
                <w:rFonts w:hint="eastAsia" w:ascii="仿宋_GB2312" w:hAnsi="仿宋_GB2312" w:eastAsia="仿宋_GB2312" w:cs="仿宋_GB2312"/>
                <w:i w:val="0"/>
                <w:iCs w:val="0"/>
                <w:caps w:val="0"/>
                <w:color w:val="auto"/>
                <w:spacing w:val="0"/>
                <w:sz w:val="24"/>
                <w:szCs w:val="24"/>
                <w:shd w:val="clear" w:fill="FFFFFF"/>
                <w:lang w:val="en-US" w:eastAsia="zh-CN"/>
              </w:rPr>
              <w:t>股</w:t>
            </w:r>
          </w:p>
        </w:tc>
      </w:tr>
      <w:tr w14:paraId="735ADDBA">
        <w:tblPrEx>
          <w:tblCellMar>
            <w:top w:w="0" w:type="dxa"/>
            <w:left w:w="0" w:type="dxa"/>
            <w:bottom w:w="0" w:type="dxa"/>
            <w:right w:w="0" w:type="dxa"/>
          </w:tblCellMar>
        </w:tblPrEx>
        <w:trPr>
          <w:trHeight w:val="1559" w:hRule="atLeast"/>
          <w:jc w:val="center"/>
        </w:trPr>
        <w:tc>
          <w:tcPr>
            <w:tcW w:w="6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423BB2">
            <w:pPr>
              <w:jc w:val="center"/>
              <w:rPr>
                <w:rFonts w:hint="eastAsia" w:ascii="仿宋_GB2312" w:hAnsi="仿宋_GB2312" w:eastAsia="仿宋_GB2312" w:cs="仿宋_GB2312"/>
                <w:sz w:val="24"/>
                <w:szCs w:val="24"/>
                <w:shd w:val="clear" w:color="070000" w:fill="FFFFFF"/>
              </w:rPr>
            </w:pPr>
          </w:p>
        </w:tc>
        <w:tc>
          <w:tcPr>
            <w:tcW w:w="75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01E632">
            <w:pPr>
              <w:rPr>
                <w:rFonts w:hint="eastAsia" w:ascii="仿宋_GB2312" w:hAnsi="仿宋_GB2312" w:eastAsia="仿宋_GB2312" w:cs="仿宋_GB2312"/>
                <w:sz w:val="24"/>
                <w:szCs w:val="24"/>
                <w:shd w:val="clear" w:color="070000" w:fill="FFFFFF"/>
              </w:rPr>
            </w:pPr>
          </w:p>
        </w:tc>
        <w:tc>
          <w:tcPr>
            <w:tcW w:w="526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DD1692">
            <w:pPr>
              <w:rPr>
                <w:rFonts w:hint="eastAsia" w:ascii="仿宋_GB2312" w:hAnsi="仿宋_GB2312" w:eastAsia="仿宋_GB2312" w:cs="仿宋_GB2312"/>
                <w:sz w:val="24"/>
                <w:szCs w:val="24"/>
                <w:shd w:val="clear" w:color="070000" w:fill="FFFFFF"/>
              </w:rPr>
            </w:pPr>
          </w:p>
        </w:tc>
        <w:tc>
          <w:tcPr>
            <w:tcW w:w="55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A41BDA">
            <w:pPr>
              <w:jc w:val="center"/>
              <w:rPr>
                <w:rFonts w:hint="eastAsia" w:ascii="仿宋_GB2312" w:hAnsi="仿宋_GB2312" w:eastAsia="仿宋_GB2312" w:cs="仿宋_GB2312"/>
                <w:sz w:val="24"/>
                <w:szCs w:val="24"/>
                <w:shd w:val="clear" w:color="070000" w:fill="FFFFFF"/>
              </w:rPr>
            </w:pPr>
          </w:p>
        </w:tc>
        <w:tc>
          <w:tcPr>
            <w:tcW w:w="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A0E74D">
            <w:pPr>
              <w:pStyle w:val="6"/>
              <w:widowControl/>
              <w:spacing w:before="0" w:beforeLines="0" w:beforeAutospacing="0" w:after="0" w:afterLines="0" w:afterAutospacing="0"/>
              <w:jc w:val="center"/>
              <w:rPr>
                <w:rFonts w:hint="eastAsia" w:ascii="仿宋_GB2312" w:hAnsi="仿宋_GB2312" w:eastAsia="仿宋_GB2312" w:cs="仿宋_GB2312"/>
                <w:szCs w:val="24"/>
              </w:rPr>
            </w:pPr>
            <w:r>
              <w:rPr>
                <w:rFonts w:hint="eastAsia" w:ascii="仿宋_GB2312" w:hAnsi="仿宋_GB2312" w:eastAsia="仿宋_GB2312" w:cs="仿宋_GB2312"/>
                <w:szCs w:val="24"/>
              </w:rPr>
              <w:t>告知</w:t>
            </w:r>
          </w:p>
        </w:tc>
        <w:tc>
          <w:tcPr>
            <w:tcW w:w="37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0A0778">
            <w:pPr>
              <w:pStyle w:val="6"/>
              <w:widowControl/>
              <w:spacing w:before="0" w:beforeLines="0" w:beforeAutospacing="0" w:after="0" w:afterLines="0" w:afterAutospacing="0" w:line="300" w:lineRule="exact"/>
              <w:jc w:val="both"/>
              <w:rPr>
                <w:rFonts w:hint="eastAsia" w:ascii="仿宋_GB2312" w:hAnsi="仿宋_GB2312" w:eastAsia="仿宋_GB2312" w:cs="仿宋_GB2312"/>
                <w:szCs w:val="24"/>
                <w:shd w:val="clear" w:color="070000" w:fill="FFFFFF"/>
              </w:rPr>
            </w:pPr>
            <w:r>
              <w:rPr>
                <w:rFonts w:hint="eastAsia" w:ascii="仿宋_GB2312" w:hAnsi="仿宋_GB2312" w:eastAsia="仿宋_GB2312" w:cs="仿宋_GB2312"/>
                <w:szCs w:val="24"/>
              </w:rPr>
              <w:t>3.告知责任：在作出行政处罚决定前，制作行政处罚告知书，告知当事人拟作出处罚决定的事实、理由、依据、处罚内容，以及当事人享有的陈述权、申辩权和听证权。</w:t>
            </w:r>
          </w:p>
        </w:tc>
        <w:tc>
          <w:tcPr>
            <w:tcW w:w="1531" w:type="dxa"/>
            <w:vMerge w:val="continue"/>
            <w:tcBorders>
              <w:left w:val="single" w:color="auto" w:sz="4" w:space="0"/>
              <w:right w:val="single" w:color="auto" w:sz="4" w:space="0"/>
            </w:tcBorders>
            <w:tcMar>
              <w:top w:w="15" w:type="dxa"/>
              <w:left w:w="15" w:type="dxa"/>
              <w:right w:w="15" w:type="dxa"/>
            </w:tcMar>
            <w:vAlign w:val="center"/>
          </w:tcPr>
          <w:p w14:paraId="65178ECF">
            <w:pPr>
              <w:widowControl/>
              <w:jc w:val="left"/>
              <w:rPr>
                <w:rFonts w:hint="eastAsia" w:ascii="仿宋_GB2312" w:hAnsi="仿宋_GB2312" w:eastAsia="仿宋_GB2312" w:cs="仿宋_GB2312"/>
                <w:i w:val="0"/>
                <w:iCs w:val="0"/>
                <w:caps w:val="0"/>
                <w:color w:val="auto"/>
                <w:spacing w:val="0"/>
                <w:sz w:val="24"/>
                <w:szCs w:val="24"/>
                <w:shd w:val="clear" w:fill="FFFFFF"/>
              </w:rPr>
            </w:pPr>
          </w:p>
        </w:tc>
        <w:tc>
          <w:tcPr>
            <w:tcW w:w="1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869114">
            <w:pPr>
              <w:widowControl/>
              <w:jc w:val="left"/>
              <w:rPr>
                <w:rFonts w:hint="eastAsia"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rPr>
              <w:t>基金监管</w:t>
            </w:r>
            <w:r>
              <w:rPr>
                <w:rFonts w:hint="eastAsia" w:ascii="仿宋_GB2312" w:hAnsi="仿宋_GB2312" w:eastAsia="仿宋_GB2312" w:cs="仿宋_GB2312"/>
                <w:i w:val="0"/>
                <w:iCs w:val="0"/>
                <w:caps w:val="0"/>
                <w:color w:val="auto"/>
                <w:spacing w:val="0"/>
                <w:sz w:val="24"/>
                <w:szCs w:val="24"/>
                <w:shd w:val="clear" w:fill="FFFFFF"/>
                <w:lang w:val="en-US" w:eastAsia="zh-CN"/>
              </w:rPr>
              <w:t>股</w:t>
            </w:r>
          </w:p>
        </w:tc>
      </w:tr>
      <w:tr w14:paraId="7495BE73">
        <w:tblPrEx>
          <w:tblCellMar>
            <w:top w:w="0" w:type="dxa"/>
            <w:left w:w="0" w:type="dxa"/>
            <w:bottom w:w="0" w:type="dxa"/>
            <w:right w:w="0" w:type="dxa"/>
          </w:tblCellMar>
        </w:tblPrEx>
        <w:trPr>
          <w:trHeight w:val="499" w:hRule="atLeast"/>
          <w:jc w:val="center"/>
        </w:trPr>
        <w:tc>
          <w:tcPr>
            <w:tcW w:w="6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64E300">
            <w:pPr>
              <w:jc w:val="center"/>
              <w:rPr>
                <w:rFonts w:hint="eastAsia" w:ascii="仿宋_GB2312" w:hAnsi="仿宋_GB2312" w:eastAsia="仿宋_GB2312" w:cs="仿宋_GB2312"/>
                <w:sz w:val="24"/>
                <w:szCs w:val="24"/>
                <w:shd w:val="clear" w:color="070000" w:fill="FFFFFF"/>
              </w:rPr>
            </w:pPr>
          </w:p>
        </w:tc>
        <w:tc>
          <w:tcPr>
            <w:tcW w:w="75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44C549">
            <w:pPr>
              <w:rPr>
                <w:rFonts w:hint="eastAsia" w:ascii="仿宋_GB2312" w:hAnsi="仿宋_GB2312" w:eastAsia="仿宋_GB2312" w:cs="仿宋_GB2312"/>
                <w:sz w:val="24"/>
                <w:szCs w:val="24"/>
                <w:shd w:val="clear" w:color="070000" w:fill="FFFFFF"/>
              </w:rPr>
            </w:pPr>
          </w:p>
        </w:tc>
        <w:tc>
          <w:tcPr>
            <w:tcW w:w="526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570497">
            <w:pPr>
              <w:rPr>
                <w:rFonts w:hint="eastAsia" w:ascii="仿宋_GB2312" w:hAnsi="仿宋_GB2312" w:eastAsia="仿宋_GB2312" w:cs="仿宋_GB2312"/>
                <w:sz w:val="24"/>
                <w:szCs w:val="24"/>
                <w:shd w:val="clear" w:color="070000" w:fill="FFFFFF"/>
              </w:rPr>
            </w:pPr>
          </w:p>
        </w:tc>
        <w:tc>
          <w:tcPr>
            <w:tcW w:w="55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566E4A">
            <w:pPr>
              <w:jc w:val="center"/>
              <w:rPr>
                <w:rFonts w:hint="eastAsia" w:ascii="仿宋_GB2312" w:hAnsi="仿宋_GB2312" w:eastAsia="仿宋_GB2312" w:cs="仿宋_GB2312"/>
                <w:sz w:val="24"/>
                <w:szCs w:val="24"/>
                <w:shd w:val="clear" w:color="070000" w:fill="FFFFFF"/>
              </w:rPr>
            </w:pPr>
          </w:p>
        </w:tc>
        <w:tc>
          <w:tcPr>
            <w:tcW w:w="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EBF1F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w:t>
            </w:r>
          </w:p>
        </w:tc>
        <w:tc>
          <w:tcPr>
            <w:tcW w:w="37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B68E95">
            <w:pPr>
              <w:spacing w:line="300" w:lineRule="exac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kern w:val="0"/>
                <w:sz w:val="24"/>
                <w:szCs w:val="24"/>
              </w:rPr>
              <w:t>4.审查责任：对案件违法事实、证据、调查取证程序、法律适用、处罚种类和幅度、当事人陈述和申辩理由等方面进行审查，提出处理意见。</w:t>
            </w:r>
          </w:p>
        </w:tc>
        <w:tc>
          <w:tcPr>
            <w:tcW w:w="1531" w:type="dxa"/>
            <w:vMerge w:val="continue"/>
            <w:tcBorders>
              <w:left w:val="single" w:color="auto" w:sz="4" w:space="0"/>
              <w:right w:val="single" w:color="auto" w:sz="4" w:space="0"/>
            </w:tcBorders>
            <w:tcMar>
              <w:top w:w="15" w:type="dxa"/>
              <w:left w:w="15" w:type="dxa"/>
              <w:right w:w="15" w:type="dxa"/>
            </w:tcMar>
            <w:vAlign w:val="center"/>
          </w:tcPr>
          <w:p w14:paraId="7DCE314C">
            <w:pPr>
              <w:widowControl/>
              <w:jc w:val="left"/>
              <w:rPr>
                <w:rFonts w:hint="eastAsia" w:ascii="仿宋_GB2312" w:hAnsi="仿宋_GB2312" w:eastAsia="仿宋_GB2312" w:cs="仿宋_GB2312"/>
                <w:i w:val="0"/>
                <w:iCs w:val="0"/>
                <w:caps w:val="0"/>
                <w:color w:val="auto"/>
                <w:spacing w:val="0"/>
                <w:sz w:val="24"/>
                <w:szCs w:val="24"/>
                <w:shd w:val="clear" w:fill="FFFFFF"/>
                <w:lang w:val="en-US" w:eastAsia="zh-CN"/>
              </w:rPr>
            </w:pPr>
          </w:p>
        </w:tc>
        <w:tc>
          <w:tcPr>
            <w:tcW w:w="1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285843">
            <w:pPr>
              <w:widowControl/>
              <w:jc w:val="left"/>
              <w:rPr>
                <w:rFonts w:hint="default"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rPr>
              <w:t>基金监管</w:t>
            </w:r>
            <w:r>
              <w:rPr>
                <w:rFonts w:hint="eastAsia" w:ascii="仿宋_GB2312" w:hAnsi="仿宋_GB2312" w:eastAsia="仿宋_GB2312" w:cs="仿宋_GB2312"/>
                <w:i w:val="0"/>
                <w:iCs w:val="0"/>
                <w:caps w:val="0"/>
                <w:color w:val="auto"/>
                <w:spacing w:val="0"/>
                <w:sz w:val="24"/>
                <w:szCs w:val="24"/>
                <w:shd w:val="clear" w:fill="FFFFFF"/>
                <w:lang w:val="en-US" w:eastAsia="zh-CN"/>
              </w:rPr>
              <w:t>股</w:t>
            </w:r>
          </w:p>
        </w:tc>
      </w:tr>
      <w:tr w14:paraId="557C9C21">
        <w:tblPrEx>
          <w:tblCellMar>
            <w:top w:w="0" w:type="dxa"/>
            <w:left w:w="0" w:type="dxa"/>
            <w:bottom w:w="0" w:type="dxa"/>
            <w:right w:w="0" w:type="dxa"/>
          </w:tblCellMar>
        </w:tblPrEx>
        <w:trPr>
          <w:trHeight w:val="1395" w:hRule="atLeast"/>
          <w:jc w:val="center"/>
        </w:trPr>
        <w:tc>
          <w:tcPr>
            <w:tcW w:w="689"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00668DC3">
            <w:pPr>
              <w:jc w:val="center"/>
              <w:rPr>
                <w:rFonts w:hint="eastAsia" w:ascii="仿宋_GB2312" w:hAnsi="仿宋_GB2312" w:eastAsia="仿宋_GB2312" w:cs="仿宋_GB2312"/>
                <w:sz w:val="24"/>
                <w:szCs w:val="24"/>
                <w:shd w:val="clear" w:color="070000" w:fill="FFFFFF"/>
              </w:rPr>
            </w:pPr>
          </w:p>
        </w:tc>
        <w:tc>
          <w:tcPr>
            <w:tcW w:w="757"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2057F9AA">
            <w:pPr>
              <w:jc w:val="lef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kern w:val="0"/>
                <w:sz w:val="24"/>
                <w:szCs w:val="24"/>
              </w:rPr>
              <w:t>骗取医疗保障基金行为的处罚</w:t>
            </w:r>
          </w:p>
        </w:tc>
        <w:tc>
          <w:tcPr>
            <w:tcW w:w="5268" w:type="dxa"/>
            <w:vMerge w:val="continue"/>
            <w:tcBorders>
              <w:top w:val="single" w:color="auto" w:sz="4" w:space="0"/>
              <w:left w:val="single" w:color="000000" w:sz="4" w:space="0"/>
              <w:right w:val="nil"/>
            </w:tcBorders>
            <w:tcMar>
              <w:top w:w="15" w:type="dxa"/>
              <w:left w:w="15" w:type="dxa"/>
              <w:right w:w="15" w:type="dxa"/>
            </w:tcMar>
            <w:vAlign w:val="top"/>
          </w:tcPr>
          <w:p w14:paraId="125B2F01">
            <w:pPr>
              <w:rPr>
                <w:rFonts w:hint="eastAsia" w:ascii="仿宋_GB2312" w:hAnsi="仿宋_GB2312" w:eastAsia="仿宋_GB2312" w:cs="仿宋_GB2312"/>
                <w:sz w:val="24"/>
                <w:szCs w:val="24"/>
                <w:shd w:val="clear" w:color="070000" w:fill="FFFFFF"/>
              </w:rPr>
            </w:pPr>
          </w:p>
        </w:tc>
        <w:tc>
          <w:tcPr>
            <w:tcW w:w="553"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72E31CD6">
            <w:pPr>
              <w:rPr>
                <w:rFonts w:hint="eastAsia" w:ascii="仿宋_GB2312" w:hAnsi="仿宋_GB2312" w:eastAsia="仿宋_GB2312" w:cs="仿宋_GB2312"/>
                <w:sz w:val="24"/>
                <w:szCs w:val="24"/>
                <w:shd w:val="clear" w:color="070000" w:fill="FFFFFF"/>
              </w:rPr>
            </w:pPr>
          </w:p>
        </w:tc>
        <w:tc>
          <w:tcPr>
            <w:tcW w:w="710"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14:paraId="26B5874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决定</w:t>
            </w:r>
          </w:p>
          <w:p w14:paraId="0902BBB1">
            <w:pPr>
              <w:jc w:val="center"/>
              <w:rPr>
                <w:rFonts w:hint="eastAsia" w:ascii="仿宋_GB2312" w:hAnsi="仿宋_GB2312" w:eastAsia="仿宋_GB2312" w:cs="仿宋_GB2312"/>
                <w:sz w:val="24"/>
                <w:szCs w:val="24"/>
              </w:rPr>
            </w:pPr>
          </w:p>
        </w:tc>
        <w:tc>
          <w:tcPr>
            <w:tcW w:w="37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387648">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5.决定责任：依法需要给予行政处罚的，应制作《行政处罚决定书》，载明违法事实和证据、处罚依据和内容、申请行政复议或提起行政诉讼的途径和期限等内容。</w:t>
            </w:r>
          </w:p>
        </w:tc>
        <w:tc>
          <w:tcPr>
            <w:tcW w:w="1531" w:type="dxa"/>
            <w:vMerge w:val="continue"/>
            <w:tcBorders>
              <w:left w:val="single" w:color="auto" w:sz="4" w:space="0"/>
              <w:right w:val="single" w:color="auto" w:sz="4" w:space="0"/>
            </w:tcBorders>
            <w:tcMar>
              <w:top w:w="15" w:type="dxa"/>
              <w:left w:w="15" w:type="dxa"/>
              <w:right w:w="15" w:type="dxa"/>
            </w:tcMar>
            <w:vAlign w:val="center"/>
          </w:tcPr>
          <w:p w14:paraId="0FFC9B93">
            <w:pPr>
              <w:widowControl/>
              <w:jc w:val="left"/>
              <w:rPr>
                <w:rFonts w:hint="eastAsia" w:ascii="仿宋_GB2312" w:hAnsi="仿宋_GB2312" w:eastAsia="仿宋_GB2312" w:cs="仿宋_GB2312"/>
                <w:i w:val="0"/>
                <w:iCs w:val="0"/>
                <w:caps w:val="0"/>
                <w:color w:val="auto"/>
                <w:spacing w:val="0"/>
                <w:sz w:val="24"/>
                <w:szCs w:val="24"/>
                <w:shd w:val="clear" w:fill="FFFFFF"/>
              </w:rPr>
            </w:pPr>
          </w:p>
        </w:tc>
        <w:tc>
          <w:tcPr>
            <w:tcW w:w="1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0EAAD6">
            <w:pPr>
              <w:widowControl/>
              <w:jc w:val="left"/>
              <w:rPr>
                <w:rFonts w:hint="eastAsia"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rPr>
              <w:t>基金监管</w:t>
            </w:r>
            <w:r>
              <w:rPr>
                <w:rFonts w:hint="eastAsia" w:ascii="仿宋_GB2312" w:hAnsi="仿宋_GB2312" w:eastAsia="仿宋_GB2312" w:cs="仿宋_GB2312"/>
                <w:i w:val="0"/>
                <w:iCs w:val="0"/>
                <w:caps w:val="0"/>
                <w:color w:val="auto"/>
                <w:spacing w:val="0"/>
                <w:sz w:val="24"/>
                <w:szCs w:val="24"/>
                <w:shd w:val="clear" w:fill="FFFFFF"/>
                <w:lang w:val="en-US" w:eastAsia="zh-CN"/>
              </w:rPr>
              <w:t>股</w:t>
            </w:r>
          </w:p>
        </w:tc>
      </w:tr>
      <w:tr w14:paraId="25BECDF8">
        <w:tblPrEx>
          <w:tblCellMar>
            <w:top w:w="0" w:type="dxa"/>
            <w:left w:w="0" w:type="dxa"/>
            <w:bottom w:w="0" w:type="dxa"/>
            <w:right w:w="0" w:type="dxa"/>
          </w:tblCellMar>
        </w:tblPrEx>
        <w:trPr>
          <w:trHeight w:val="1750" w:hRule="atLeast"/>
          <w:jc w:val="center"/>
        </w:trPr>
        <w:tc>
          <w:tcPr>
            <w:tcW w:w="689" w:type="dxa"/>
            <w:vMerge w:val="continue"/>
            <w:tcBorders>
              <w:left w:val="single" w:color="000000" w:sz="4" w:space="0"/>
              <w:right w:val="single" w:color="000000" w:sz="4" w:space="0"/>
            </w:tcBorders>
            <w:tcMar>
              <w:top w:w="15" w:type="dxa"/>
              <w:left w:w="15" w:type="dxa"/>
              <w:right w:w="15" w:type="dxa"/>
            </w:tcMar>
            <w:vAlign w:val="center"/>
          </w:tcPr>
          <w:p w14:paraId="0AE04BD3">
            <w:pPr>
              <w:jc w:val="center"/>
              <w:rPr>
                <w:rFonts w:hint="eastAsia" w:ascii="仿宋_GB2312" w:hAnsi="仿宋_GB2312" w:eastAsia="仿宋_GB2312" w:cs="仿宋_GB2312"/>
                <w:sz w:val="24"/>
                <w:szCs w:val="24"/>
                <w:shd w:val="clear" w:color="070000" w:fill="FFFFFF"/>
              </w:rPr>
            </w:pPr>
          </w:p>
        </w:tc>
        <w:tc>
          <w:tcPr>
            <w:tcW w:w="757" w:type="dxa"/>
            <w:vMerge w:val="continue"/>
            <w:tcBorders>
              <w:left w:val="single" w:color="000000" w:sz="4" w:space="0"/>
              <w:right w:val="single" w:color="000000" w:sz="4" w:space="0"/>
            </w:tcBorders>
            <w:tcMar>
              <w:top w:w="15" w:type="dxa"/>
              <w:left w:w="15" w:type="dxa"/>
              <w:right w:w="15" w:type="dxa"/>
            </w:tcMar>
            <w:vAlign w:val="center"/>
          </w:tcPr>
          <w:p w14:paraId="763AA733">
            <w:pPr>
              <w:jc w:val="center"/>
              <w:rPr>
                <w:rFonts w:hint="eastAsia" w:ascii="仿宋_GB2312" w:hAnsi="仿宋_GB2312" w:eastAsia="仿宋_GB2312" w:cs="仿宋_GB2312"/>
                <w:sz w:val="24"/>
                <w:szCs w:val="24"/>
                <w:shd w:val="clear" w:color="070000" w:fill="FFFFFF"/>
              </w:rPr>
            </w:pPr>
          </w:p>
        </w:tc>
        <w:tc>
          <w:tcPr>
            <w:tcW w:w="5268" w:type="dxa"/>
            <w:vMerge w:val="continue"/>
            <w:tcBorders>
              <w:left w:val="single" w:color="000000" w:sz="4" w:space="0"/>
              <w:right w:val="nil"/>
            </w:tcBorders>
            <w:tcMar>
              <w:top w:w="15" w:type="dxa"/>
              <w:left w:w="15" w:type="dxa"/>
              <w:right w:w="15" w:type="dxa"/>
            </w:tcMar>
            <w:vAlign w:val="center"/>
          </w:tcPr>
          <w:p w14:paraId="46967BD8">
            <w:pPr>
              <w:jc w:val="center"/>
              <w:rPr>
                <w:rFonts w:hint="eastAsia" w:ascii="仿宋_GB2312" w:hAnsi="仿宋_GB2312" w:eastAsia="仿宋_GB2312" w:cs="仿宋_GB2312"/>
                <w:sz w:val="24"/>
                <w:szCs w:val="24"/>
                <w:shd w:val="clear" w:color="070000" w:fill="FFFFFF"/>
              </w:rPr>
            </w:pPr>
          </w:p>
        </w:tc>
        <w:tc>
          <w:tcPr>
            <w:tcW w:w="553" w:type="dxa"/>
            <w:vMerge w:val="continue"/>
            <w:tcBorders>
              <w:left w:val="single" w:color="000000" w:sz="4" w:space="0"/>
              <w:right w:val="single" w:color="000000" w:sz="4" w:space="0"/>
            </w:tcBorders>
            <w:tcMar>
              <w:top w:w="15" w:type="dxa"/>
              <w:left w:w="15" w:type="dxa"/>
              <w:right w:w="15" w:type="dxa"/>
            </w:tcMar>
            <w:vAlign w:val="center"/>
          </w:tcPr>
          <w:p w14:paraId="05898095">
            <w:pPr>
              <w:jc w:val="center"/>
              <w:rPr>
                <w:rFonts w:hint="eastAsia" w:ascii="仿宋_GB2312" w:hAnsi="仿宋_GB2312" w:eastAsia="仿宋_GB2312" w:cs="仿宋_GB2312"/>
                <w:sz w:val="24"/>
                <w:szCs w:val="24"/>
                <w:shd w:val="clear" w:color="070000" w:fill="FFFFFF"/>
              </w:rPr>
            </w:pPr>
          </w:p>
        </w:tc>
        <w:tc>
          <w:tcPr>
            <w:tcW w:w="7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E1CCC1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送达</w:t>
            </w:r>
          </w:p>
        </w:tc>
        <w:tc>
          <w:tcPr>
            <w:tcW w:w="37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9E2BF6">
            <w:pPr>
              <w:widowControl/>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6.送达责任：行政处罚决定书应当在宣告后当场交付当事人；当事人不在场的，行政机构应在7日内依照民事诉讼法的有关规定，将行政处罚决定书送达当事人。</w:t>
            </w:r>
          </w:p>
        </w:tc>
        <w:tc>
          <w:tcPr>
            <w:tcW w:w="1531" w:type="dxa"/>
            <w:vMerge w:val="continue"/>
            <w:tcBorders>
              <w:left w:val="single" w:color="auto" w:sz="4" w:space="0"/>
              <w:right w:val="single" w:color="auto" w:sz="4" w:space="0"/>
            </w:tcBorders>
            <w:tcMar>
              <w:top w:w="15" w:type="dxa"/>
              <w:left w:w="15" w:type="dxa"/>
              <w:right w:w="15" w:type="dxa"/>
            </w:tcMar>
            <w:vAlign w:val="center"/>
          </w:tcPr>
          <w:p w14:paraId="43A85209">
            <w:pPr>
              <w:widowControl/>
              <w:jc w:val="left"/>
              <w:rPr>
                <w:rFonts w:hint="eastAsia" w:ascii="仿宋_GB2312" w:hAnsi="仿宋_GB2312" w:eastAsia="仿宋_GB2312" w:cs="仿宋_GB2312"/>
                <w:i w:val="0"/>
                <w:iCs w:val="0"/>
                <w:caps w:val="0"/>
                <w:color w:val="auto"/>
                <w:spacing w:val="0"/>
                <w:sz w:val="24"/>
                <w:szCs w:val="24"/>
                <w:shd w:val="clear" w:fill="FFFFFF"/>
              </w:rPr>
            </w:pPr>
          </w:p>
        </w:tc>
        <w:tc>
          <w:tcPr>
            <w:tcW w:w="1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9F4A9B">
            <w:pPr>
              <w:widowControl/>
              <w:jc w:val="left"/>
              <w:rPr>
                <w:rFonts w:hint="eastAsia"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rPr>
              <w:t>基金监管</w:t>
            </w:r>
            <w:r>
              <w:rPr>
                <w:rFonts w:hint="eastAsia" w:ascii="仿宋_GB2312" w:hAnsi="仿宋_GB2312" w:eastAsia="仿宋_GB2312" w:cs="仿宋_GB2312"/>
                <w:i w:val="0"/>
                <w:iCs w:val="0"/>
                <w:caps w:val="0"/>
                <w:color w:val="auto"/>
                <w:spacing w:val="0"/>
                <w:sz w:val="24"/>
                <w:szCs w:val="24"/>
                <w:shd w:val="clear" w:fill="FFFFFF"/>
                <w:lang w:val="en-US" w:eastAsia="zh-CN"/>
              </w:rPr>
              <w:t>股</w:t>
            </w:r>
          </w:p>
        </w:tc>
      </w:tr>
      <w:tr w14:paraId="7D3E66F9">
        <w:tblPrEx>
          <w:tblCellMar>
            <w:top w:w="0" w:type="dxa"/>
            <w:left w:w="0" w:type="dxa"/>
            <w:bottom w:w="0" w:type="dxa"/>
            <w:right w:w="0" w:type="dxa"/>
          </w:tblCellMar>
        </w:tblPrEx>
        <w:trPr>
          <w:trHeight w:val="1790" w:hRule="atLeast"/>
          <w:jc w:val="center"/>
        </w:trPr>
        <w:tc>
          <w:tcPr>
            <w:tcW w:w="689" w:type="dxa"/>
            <w:vMerge w:val="continue"/>
            <w:tcBorders>
              <w:left w:val="single" w:color="000000" w:sz="4" w:space="0"/>
              <w:right w:val="single" w:color="000000" w:sz="4" w:space="0"/>
            </w:tcBorders>
            <w:tcMar>
              <w:top w:w="15" w:type="dxa"/>
              <w:left w:w="15" w:type="dxa"/>
              <w:right w:w="15" w:type="dxa"/>
            </w:tcMar>
            <w:vAlign w:val="center"/>
          </w:tcPr>
          <w:p w14:paraId="6BDD2FC6">
            <w:pPr>
              <w:jc w:val="center"/>
              <w:rPr>
                <w:rFonts w:hint="eastAsia" w:ascii="仿宋_GB2312" w:hAnsi="仿宋_GB2312" w:eastAsia="仿宋_GB2312" w:cs="仿宋_GB2312"/>
                <w:sz w:val="24"/>
                <w:szCs w:val="24"/>
                <w:shd w:val="clear" w:color="070000" w:fill="FFFFFF"/>
              </w:rPr>
            </w:pPr>
          </w:p>
        </w:tc>
        <w:tc>
          <w:tcPr>
            <w:tcW w:w="757" w:type="dxa"/>
            <w:vMerge w:val="continue"/>
            <w:tcBorders>
              <w:left w:val="single" w:color="000000" w:sz="4" w:space="0"/>
              <w:right w:val="single" w:color="000000" w:sz="4" w:space="0"/>
            </w:tcBorders>
            <w:tcMar>
              <w:top w:w="15" w:type="dxa"/>
              <w:left w:w="15" w:type="dxa"/>
              <w:right w:w="15" w:type="dxa"/>
            </w:tcMar>
            <w:vAlign w:val="center"/>
          </w:tcPr>
          <w:p w14:paraId="187DDDE7">
            <w:pPr>
              <w:jc w:val="center"/>
              <w:rPr>
                <w:rFonts w:hint="eastAsia" w:ascii="仿宋_GB2312" w:hAnsi="仿宋_GB2312" w:eastAsia="仿宋_GB2312" w:cs="仿宋_GB2312"/>
                <w:sz w:val="24"/>
                <w:szCs w:val="24"/>
                <w:shd w:val="clear" w:color="070000" w:fill="FFFFFF"/>
              </w:rPr>
            </w:pPr>
          </w:p>
        </w:tc>
        <w:tc>
          <w:tcPr>
            <w:tcW w:w="5268" w:type="dxa"/>
            <w:vMerge w:val="continue"/>
            <w:tcBorders>
              <w:left w:val="single" w:color="000000" w:sz="4" w:space="0"/>
              <w:right w:val="nil"/>
            </w:tcBorders>
            <w:tcMar>
              <w:top w:w="15" w:type="dxa"/>
              <w:left w:w="15" w:type="dxa"/>
              <w:right w:w="15" w:type="dxa"/>
            </w:tcMar>
            <w:vAlign w:val="center"/>
          </w:tcPr>
          <w:p w14:paraId="52012AF6">
            <w:pPr>
              <w:jc w:val="center"/>
              <w:rPr>
                <w:rFonts w:hint="eastAsia" w:ascii="仿宋_GB2312" w:hAnsi="仿宋_GB2312" w:eastAsia="仿宋_GB2312" w:cs="仿宋_GB2312"/>
                <w:sz w:val="24"/>
                <w:szCs w:val="24"/>
                <w:shd w:val="clear" w:color="070000" w:fill="FFFFFF"/>
              </w:rPr>
            </w:pPr>
          </w:p>
        </w:tc>
        <w:tc>
          <w:tcPr>
            <w:tcW w:w="553" w:type="dxa"/>
            <w:vMerge w:val="continue"/>
            <w:tcBorders>
              <w:left w:val="single" w:color="000000" w:sz="4" w:space="0"/>
              <w:right w:val="single" w:color="000000" w:sz="4" w:space="0"/>
            </w:tcBorders>
            <w:tcMar>
              <w:top w:w="15" w:type="dxa"/>
              <w:left w:w="15" w:type="dxa"/>
              <w:right w:w="15" w:type="dxa"/>
            </w:tcMar>
            <w:vAlign w:val="center"/>
          </w:tcPr>
          <w:p w14:paraId="68798FB4">
            <w:pPr>
              <w:jc w:val="center"/>
              <w:rPr>
                <w:rFonts w:hint="eastAsia" w:ascii="仿宋_GB2312" w:hAnsi="仿宋_GB2312" w:eastAsia="仿宋_GB2312" w:cs="仿宋_GB2312"/>
                <w:sz w:val="24"/>
                <w:szCs w:val="24"/>
                <w:shd w:val="clear" w:color="070000" w:fill="FFFFFF"/>
              </w:rPr>
            </w:pPr>
          </w:p>
        </w:tc>
        <w:tc>
          <w:tcPr>
            <w:tcW w:w="7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56FA46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执行</w:t>
            </w:r>
          </w:p>
        </w:tc>
        <w:tc>
          <w:tcPr>
            <w:tcW w:w="37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B60A55">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7.执行责任：监督当事人在决定的期限内（15日内）履行生效的行政处罚决定。当事人在法定期限内没有申请行政复议或提起行政诉讼、又拒不履行的，可申请人民法院强制执行。</w:t>
            </w:r>
          </w:p>
        </w:tc>
        <w:tc>
          <w:tcPr>
            <w:tcW w:w="1531" w:type="dxa"/>
            <w:vMerge w:val="continue"/>
            <w:tcBorders>
              <w:left w:val="single" w:color="auto" w:sz="4" w:space="0"/>
              <w:right w:val="single" w:color="auto" w:sz="4" w:space="0"/>
            </w:tcBorders>
            <w:tcMar>
              <w:top w:w="15" w:type="dxa"/>
              <w:left w:w="15" w:type="dxa"/>
              <w:right w:w="15" w:type="dxa"/>
            </w:tcMar>
            <w:vAlign w:val="center"/>
          </w:tcPr>
          <w:p w14:paraId="1A3F2035">
            <w:pPr>
              <w:widowControl/>
              <w:jc w:val="left"/>
              <w:rPr>
                <w:rFonts w:hint="eastAsia" w:ascii="仿宋_GB2312" w:hAnsi="仿宋_GB2312" w:eastAsia="仿宋_GB2312" w:cs="仿宋_GB2312"/>
                <w:i w:val="0"/>
                <w:iCs w:val="0"/>
                <w:caps w:val="0"/>
                <w:color w:val="auto"/>
                <w:spacing w:val="0"/>
                <w:sz w:val="24"/>
                <w:szCs w:val="24"/>
                <w:shd w:val="clear" w:fill="FFFFFF"/>
              </w:rPr>
            </w:pPr>
          </w:p>
        </w:tc>
        <w:tc>
          <w:tcPr>
            <w:tcW w:w="1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EA0690">
            <w:pPr>
              <w:widowControl/>
              <w:jc w:val="left"/>
              <w:rPr>
                <w:rFonts w:hint="eastAsia"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rPr>
              <w:t>基金监管</w:t>
            </w:r>
            <w:r>
              <w:rPr>
                <w:rFonts w:hint="eastAsia" w:ascii="仿宋_GB2312" w:hAnsi="仿宋_GB2312" w:eastAsia="仿宋_GB2312" w:cs="仿宋_GB2312"/>
                <w:i w:val="0"/>
                <w:iCs w:val="0"/>
                <w:caps w:val="0"/>
                <w:color w:val="auto"/>
                <w:spacing w:val="0"/>
                <w:sz w:val="24"/>
                <w:szCs w:val="24"/>
                <w:shd w:val="clear" w:fill="FFFFFF"/>
                <w:lang w:val="en-US" w:eastAsia="zh-CN"/>
              </w:rPr>
              <w:t>股</w:t>
            </w:r>
          </w:p>
        </w:tc>
      </w:tr>
      <w:tr w14:paraId="4D8BD16A">
        <w:tblPrEx>
          <w:tblCellMar>
            <w:top w:w="0" w:type="dxa"/>
            <w:left w:w="0" w:type="dxa"/>
            <w:bottom w:w="0" w:type="dxa"/>
            <w:right w:w="0" w:type="dxa"/>
          </w:tblCellMar>
        </w:tblPrEx>
        <w:trPr>
          <w:trHeight w:val="1301" w:hRule="atLeast"/>
          <w:jc w:val="center"/>
        </w:trPr>
        <w:tc>
          <w:tcPr>
            <w:tcW w:w="689" w:type="dxa"/>
            <w:vMerge w:val="continue"/>
            <w:tcBorders>
              <w:left w:val="single" w:color="000000" w:sz="4" w:space="0"/>
              <w:right w:val="single" w:color="000000" w:sz="4" w:space="0"/>
            </w:tcBorders>
            <w:tcMar>
              <w:top w:w="15" w:type="dxa"/>
              <w:left w:w="15" w:type="dxa"/>
              <w:right w:w="15" w:type="dxa"/>
            </w:tcMar>
            <w:vAlign w:val="center"/>
          </w:tcPr>
          <w:p w14:paraId="5685281D">
            <w:pPr>
              <w:jc w:val="center"/>
              <w:rPr>
                <w:rFonts w:hint="eastAsia" w:ascii="仿宋_GB2312" w:hAnsi="仿宋_GB2312" w:eastAsia="仿宋_GB2312" w:cs="仿宋_GB2312"/>
                <w:sz w:val="24"/>
                <w:szCs w:val="24"/>
                <w:shd w:val="clear" w:color="070000" w:fill="FFFFFF"/>
              </w:rPr>
            </w:pPr>
          </w:p>
        </w:tc>
        <w:tc>
          <w:tcPr>
            <w:tcW w:w="75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029B6C0">
            <w:pPr>
              <w:jc w:val="center"/>
              <w:rPr>
                <w:rFonts w:hint="eastAsia" w:ascii="仿宋_GB2312" w:hAnsi="仿宋_GB2312" w:eastAsia="仿宋_GB2312" w:cs="仿宋_GB2312"/>
                <w:sz w:val="24"/>
                <w:szCs w:val="24"/>
                <w:shd w:val="clear" w:color="070000" w:fill="FFFFFF"/>
              </w:rPr>
            </w:pPr>
          </w:p>
        </w:tc>
        <w:tc>
          <w:tcPr>
            <w:tcW w:w="5268" w:type="dxa"/>
            <w:vMerge w:val="continue"/>
            <w:tcBorders>
              <w:left w:val="single" w:color="000000" w:sz="4" w:space="0"/>
              <w:bottom w:val="single" w:color="auto" w:sz="4" w:space="0"/>
              <w:right w:val="nil"/>
            </w:tcBorders>
            <w:tcMar>
              <w:top w:w="15" w:type="dxa"/>
              <w:left w:w="15" w:type="dxa"/>
              <w:right w:w="15" w:type="dxa"/>
            </w:tcMar>
            <w:vAlign w:val="center"/>
          </w:tcPr>
          <w:p w14:paraId="2E6FAEB9">
            <w:pPr>
              <w:jc w:val="center"/>
              <w:rPr>
                <w:rFonts w:hint="eastAsia" w:ascii="仿宋_GB2312" w:hAnsi="仿宋_GB2312" w:eastAsia="仿宋_GB2312" w:cs="仿宋_GB2312"/>
                <w:sz w:val="24"/>
                <w:szCs w:val="24"/>
                <w:shd w:val="clear" w:color="070000" w:fill="FFFFFF"/>
              </w:rPr>
            </w:pPr>
          </w:p>
        </w:tc>
        <w:tc>
          <w:tcPr>
            <w:tcW w:w="55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0B97260">
            <w:pPr>
              <w:jc w:val="center"/>
              <w:rPr>
                <w:rFonts w:hint="eastAsia" w:ascii="仿宋_GB2312" w:hAnsi="仿宋_GB2312" w:eastAsia="仿宋_GB2312" w:cs="仿宋_GB2312"/>
                <w:sz w:val="24"/>
                <w:szCs w:val="24"/>
                <w:shd w:val="clear" w:color="070000" w:fill="FFFFFF"/>
              </w:rPr>
            </w:pPr>
          </w:p>
        </w:tc>
        <w:tc>
          <w:tcPr>
            <w:tcW w:w="710"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7C196788">
            <w:pPr>
              <w:widowControl/>
              <w:jc w:val="center"/>
              <w:rPr>
                <w:rFonts w:hint="eastAsia" w:ascii="仿宋_GB2312" w:hAnsi="仿宋_GB2312" w:eastAsia="仿宋_GB2312" w:cs="仿宋_GB2312"/>
                <w:kern w:val="0"/>
                <w:sz w:val="24"/>
                <w:szCs w:val="24"/>
              </w:rPr>
            </w:pPr>
          </w:p>
        </w:tc>
        <w:tc>
          <w:tcPr>
            <w:tcW w:w="37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2A0785">
            <w:pPr>
              <w:widowControl/>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8.其他法律法规规章文件规定应履行的责任。</w:t>
            </w:r>
          </w:p>
        </w:tc>
        <w:tc>
          <w:tcPr>
            <w:tcW w:w="153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8A16CA5">
            <w:pPr>
              <w:widowControl/>
              <w:jc w:val="left"/>
              <w:rPr>
                <w:rFonts w:hint="eastAsia" w:ascii="仿宋_GB2312" w:hAnsi="仿宋_GB2312" w:eastAsia="仿宋_GB2312" w:cs="仿宋_GB2312"/>
                <w:i w:val="0"/>
                <w:iCs w:val="0"/>
                <w:caps w:val="0"/>
                <w:color w:val="auto"/>
                <w:spacing w:val="0"/>
                <w:sz w:val="24"/>
                <w:szCs w:val="24"/>
                <w:shd w:val="clear" w:fill="FFFFFF"/>
              </w:rPr>
            </w:pPr>
          </w:p>
        </w:tc>
        <w:tc>
          <w:tcPr>
            <w:tcW w:w="1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99AC05">
            <w:pPr>
              <w:widowControl/>
              <w:jc w:val="left"/>
              <w:rPr>
                <w:rFonts w:hint="eastAsia"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rPr>
              <w:t>基金监管</w:t>
            </w:r>
            <w:r>
              <w:rPr>
                <w:rFonts w:hint="eastAsia" w:ascii="仿宋_GB2312" w:hAnsi="仿宋_GB2312" w:eastAsia="仿宋_GB2312" w:cs="仿宋_GB2312"/>
                <w:i w:val="0"/>
                <w:iCs w:val="0"/>
                <w:caps w:val="0"/>
                <w:color w:val="auto"/>
                <w:spacing w:val="0"/>
                <w:sz w:val="24"/>
                <w:szCs w:val="24"/>
                <w:shd w:val="clear" w:fill="FFFFFF"/>
                <w:lang w:val="en-US" w:eastAsia="zh-CN"/>
              </w:rPr>
              <w:t>股</w:t>
            </w:r>
          </w:p>
        </w:tc>
      </w:tr>
      <w:tr w14:paraId="77E994EC">
        <w:tblPrEx>
          <w:tblCellMar>
            <w:top w:w="0" w:type="dxa"/>
            <w:left w:w="0" w:type="dxa"/>
            <w:bottom w:w="0" w:type="dxa"/>
            <w:right w:w="0" w:type="dxa"/>
          </w:tblCellMar>
        </w:tblPrEx>
        <w:trPr>
          <w:trHeight w:val="834" w:hRule="atLeast"/>
          <w:jc w:val="center"/>
        </w:trPr>
        <w:tc>
          <w:tcPr>
            <w:tcW w:w="14552"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81D6658">
            <w:pP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服务电话：6</w:t>
            </w:r>
            <w:r>
              <w:rPr>
                <w:rFonts w:hint="eastAsia" w:ascii="仿宋_GB2312" w:hAnsi="仿宋_GB2312" w:eastAsia="仿宋_GB2312" w:cs="仿宋_GB2312"/>
                <w:kern w:val="0"/>
                <w:sz w:val="24"/>
                <w:szCs w:val="24"/>
                <w:lang w:val="en-US" w:eastAsia="zh-CN"/>
              </w:rPr>
              <w:t>6887129</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color w:val="000000"/>
                <w:kern w:val="0"/>
                <w:sz w:val="24"/>
                <w:szCs w:val="24"/>
              </w:rPr>
              <w:t xml:space="preserve">投诉机构: </w:t>
            </w:r>
            <w:r>
              <w:rPr>
                <w:rFonts w:hint="eastAsia" w:ascii="仿宋_GB2312" w:hAnsi="仿宋_GB2312" w:eastAsia="仿宋_GB2312" w:cs="仿宋_GB2312"/>
                <w:color w:val="000000"/>
                <w:kern w:val="0"/>
                <w:sz w:val="24"/>
                <w:szCs w:val="24"/>
                <w:lang w:val="en-US" w:eastAsia="zh-CN"/>
              </w:rPr>
              <w:t>南召县行政服务大厅</w:t>
            </w:r>
            <w:r>
              <w:rPr>
                <w:rFonts w:hint="eastAsia" w:ascii="仿宋_GB2312" w:hAnsi="仿宋_GB2312" w:eastAsia="仿宋_GB2312" w:cs="仿宋_GB2312"/>
                <w:color w:val="000000"/>
                <w:kern w:val="0"/>
                <w:sz w:val="24"/>
                <w:szCs w:val="24"/>
              </w:rPr>
              <w:t xml:space="preserve">      投诉电话： </w:t>
            </w:r>
            <w:r>
              <w:rPr>
                <w:rFonts w:hint="eastAsia" w:ascii="仿宋_GB2312" w:hAnsi="仿宋_GB2312" w:eastAsia="仿宋_GB2312" w:cs="仿宋_GB2312"/>
                <w:color w:val="000000"/>
                <w:kern w:val="0"/>
                <w:sz w:val="24"/>
                <w:szCs w:val="24"/>
                <w:lang w:val="en-US" w:eastAsia="zh-CN"/>
              </w:rPr>
              <w:t>66907699</w:t>
            </w:r>
          </w:p>
        </w:tc>
      </w:tr>
      <w:tr w14:paraId="140DF37B">
        <w:tblPrEx>
          <w:tblCellMar>
            <w:top w:w="0" w:type="dxa"/>
            <w:left w:w="0" w:type="dxa"/>
            <w:bottom w:w="0" w:type="dxa"/>
            <w:right w:w="0" w:type="dxa"/>
          </w:tblCellMar>
        </w:tblPrEx>
        <w:trPr>
          <w:trHeight w:val="847" w:hRule="atLeast"/>
          <w:jc w:val="center"/>
        </w:trPr>
        <w:tc>
          <w:tcPr>
            <w:tcW w:w="14552"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F687FF">
            <w:pP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kern w:val="0"/>
                <w:sz w:val="24"/>
                <w:szCs w:val="24"/>
              </w:rPr>
              <w:t>受理地点：  南</w:t>
            </w:r>
            <w:r>
              <w:rPr>
                <w:rFonts w:hint="eastAsia" w:ascii="仿宋_GB2312" w:hAnsi="仿宋_GB2312" w:eastAsia="仿宋_GB2312" w:cs="仿宋_GB2312"/>
                <w:kern w:val="0"/>
                <w:sz w:val="24"/>
                <w:szCs w:val="24"/>
                <w:lang w:val="en-US" w:eastAsia="zh-CN"/>
              </w:rPr>
              <w:t>召县行政服务大厅一楼A01窗口</w:t>
            </w:r>
            <w:r>
              <w:rPr>
                <w:rFonts w:hint="eastAsia" w:ascii="仿宋_GB2312" w:hAnsi="仿宋_GB2312" w:eastAsia="仿宋_GB2312" w:cs="仿宋_GB2312"/>
                <w:kern w:val="0"/>
                <w:sz w:val="24"/>
                <w:szCs w:val="24"/>
              </w:rPr>
              <w:t xml:space="preserve">       </w:t>
            </w:r>
          </w:p>
        </w:tc>
      </w:tr>
    </w:tbl>
    <w:tbl>
      <w:tblPr>
        <w:tblStyle w:val="4"/>
        <w:tblpPr w:leftFromText="180" w:rightFromText="180" w:vertAnchor="text" w:horzAnchor="page" w:tblpX="1303" w:tblpY="124"/>
        <w:tblOverlap w:val="never"/>
        <w:tblW w:w="14194" w:type="dxa"/>
        <w:jc w:val="center"/>
        <w:tblLayout w:type="fixed"/>
        <w:tblCellMar>
          <w:top w:w="0" w:type="dxa"/>
          <w:left w:w="0" w:type="dxa"/>
          <w:bottom w:w="0" w:type="dxa"/>
          <w:right w:w="0" w:type="dxa"/>
        </w:tblCellMar>
      </w:tblPr>
      <w:tblGrid>
        <w:gridCol w:w="621"/>
        <w:gridCol w:w="670"/>
        <w:gridCol w:w="2950"/>
        <w:gridCol w:w="1011"/>
        <w:gridCol w:w="599"/>
        <w:gridCol w:w="4783"/>
        <w:gridCol w:w="1752"/>
        <w:gridCol w:w="1808"/>
      </w:tblGrid>
      <w:tr w14:paraId="67522101">
        <w:tblPrEx>
          <w:tblCellMar>
            <w:top w:w="0" w:type="dxa"/>
            <w:left w:w="0" w:type="dxa"/>
            <w:bottom w:w="0" w:type="dxa"/>
            <w:right w:w="0" w:type="dxa"/>
          </w:tblCellMar>
        </w:tblPrEx>
        <w:trPr>
          <w:trHeight w:val="408" w:hRule="atLeast"/>
          <w:jc w:val="center"/>
        </w:trPr>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1CF0A">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序号</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8529B">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项目名称</w:t>
            </w:r>
          </w:p>
        </w:tc>
        <w:tc>
          <w:tcPr>
            <w:tcW w:w="2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8C723">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实施依据</w:t>
            </w:r>
          </w:p>
        </w:tc>
        <w:tc>
          <w:tcPr>
            <w:tcW w:w="1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E0BB2">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职权类别</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7931B">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办理环节</w:t>
            </w:r>
          </w:p>
        </w:tc>
        <w:tc>
          <w:tcPr>
            <w:tcW w:w="47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6C5182F">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责任事项</w:t>
            </w:r>
          </w:p>
        </w:tc>
        <w:tc>
          <w:tcPr>
            <w:tcW w:w="175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0ABE253">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追责情形</w:t>
            </w:r>
          </w:p>
        </w:tc>
        <w:tc>
          <w:tcPr>
            <w:tcW w:w="180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9C335D9">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w:t>
            </w:r>
            <w:r>
              <w:rPr>
                <w:rFonts w:hint="eastAsia" w:ascii="黑体" w:hAnsi="黑体" w:eastAsia="黑体" w:cs="黑体"/>
                <w:kern w:val="0"/>
                <w:sz w:val="24"/>
                <w:szCs w:val="24"/>
                <w:lang w:val="en-US" w:eastAsia="zh-CN"/>
              </w:rPr>
              <w:t>股</w:t>
            </w:r>
            <w:r>
              <w:rPr>
                <w:rFonts w:hint="eastAsia" w:ascii="黑体" w:hAnsi="黑体" w:eastAsia="黑体" w:cs="黑体"/>
                <w:kern w:val="0"/>
                <w:sz w:val="24"/>
                <w:szCs w:val="24"/>
              </w:rPr>
              <w:t>室</w:t>
            </w:r>
          </w:p>
        </w:tc>
      </w:tr>
      <w:tr w14:paraId="0D8AFB3F">
        <w:tblPrEx>
          <w:tblCellMar>
            <w:top w:w="0" w:type="dxa"/>
            <w:left w:w="0" w:type="dxa"/>
            <w:bottom w:w="0" w:type="dxa"/>
            <w:right w:w="0" w:type="dxa"/>
          </w:tblCellMar>
        </w:tblPrEx>
        <w:trPr>
          <w:trHeight w:val="1495" w:hRule="atLeast"/>
          <w:jc w:val="center"/>
        </w:trPr>
        <w:tc>
          <w:tcPr>
            <w:tcW w:w="62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18A20C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2</w:t>
            </w:r>
          </w:p>
        </w:tc>
        <w:tc>
          <w:tcPr>
            <w:tcW w:w="67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A860F95">
            <w:pPr>
              <w:jc w:val="lef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用人单位不办理医疗保险登记行为的处罚</w:t>
            </w:r>
          </w:p>
        </w:tc>
        <w:tc>
          <w:tcPr>
            <w:tcW w:w="2950" w:type="dxa"/>
            <w:vMerge w:val="restart"/>
            <w:tcBorders>
              <w:top w:val="single" w:color="000000" w:sz="4" w:space="0"/>
              <w:left w:val="single" w:color="000000" w:sz="4" w:space="0"/>
              <w:right w:val="nil"/>
            </w:tcBorders>
            <w:tcMar>
              <w:top w:w="15" w:type="dxa"/>
              <w:left w:w="15" w:type="dxa"/>
              <w:right w:w="15" w:type="dxa"/>
            </w:tcMar>
            <w:vAlign w:val="center"/>
          </w:tcPr>
          <w:p w14:paraId="6714AA68">
            <w:pPr>
              <w:rPr>
                <w:rFonts w:hint="eastAsia" w:ascii="仿宋_GB2312" w:hAnsi="仿宋_GB2312" w:eastAsia="仿宋_GB2312" w:cs="仿宋_GB2312"/>
                <w:sz w:val="24"/>
                <w:szCs w:val="24"/>
                <w:shd w:val="clear" w:color="070000" w:fill="FFFFFF"/>
                <w:lang w:eastAsia="zh-CN"/>
              </w:rPr>
            </w:pPr>
            <w:r>
              <w:rPr>
                <w:rFonts w:hint="eastAsia" w:ascii="仿宋_GB2312" w:hAnsi="仿宋_GB2312" w:eastAsia="仿宋_GB2312" w:cs="仿宋_GB2312"/>
                <w:kern w:val="0"/>
                <w:sz w:val="24"/>
                <w:szCs w:val="24"/>
              </w:rPr>
              <w:t>《中华人民共和国社会保险法》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r>
              <w:rPr>
                <w:rFonts w:hint="eastAsia" w:ascii="仿宋_GB2312" w:hAnsi="仿宋_GB2312" w:eastAsia="仿宋_GB2312" w:cs="仿宋_GB2312"/>
                <w:kern w:val="0"/>
                <w:sz w:val="24"/>
                <w:szCs w:val="24"/>
                <w:lang w:eastAsia="zh-CN"/>
              </w:rPr>
              <w:t>”</w:t>
            </w:r>
          </w:p>
        </w:tc>
        <w:tc>
          <w:tcPr>
            <w:tcW w:w="101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684797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kern w:val="0"/>
                <w:sz w:val="24"/>
                <w:szCs w:val="24"/>
              </w:rPr>
              <w:t>行政处罚</w:t>
            </w:r>
          </w:p>
        </w:tc>
        <w:tc>
          <w:tcPr>
            <w:tcW w:w="59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5EB1986">
            <w:pPr>
              <w:pStyle w:val="6"/>
              <w:widowControl/>
              <w:spacing w:before="0" w:beforeLines="0" w:beforeAutospacing="0" w:after="0" w:afterLines="0" w:afterAutospacing="0"/>
              <w:jc w:val="center"/>
              <w:rPr>
                <w:rFonts w:hint="eastAsia" w:ascii="仿宋_GB2312" w:hAnsi="仿宋_GB2312" w:eastAsia="仿宋_GB2312" w:cs="仿宋_GB2312"/>
                <w:szCs w:val="24"/>
              </w:rPr>
            </w:pPr>
            <w:r>
              <w:rPr>
                <w:rFonts w:hint="eastAsia" w:ascii="仿宋_GB2312" w:hAnsi="仿宋_GB2312" w:eastAsia="仿宋_GB2312" w:cs="仿宋_GB2312"/>
                <w:szCs w:val="24"/>
              </w:rPr>
              <w:t>立案</w:t>
            </w:r>
          </w:p>
        </w:tc>
        <w:tc>
          <w:tcPr>
            <w:tcW w:w="4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F15B58">
            <w:pPr>
              <w:widowControl/>
              <w:spacing w:line="2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1.立案责任：对检查中发现、接到举报投诉用人单位和个人存在医疗保障违法行为的案件予以审查，决定是否立案。承诺时限15个工作日，特殊情况下可以延长15个工作日。</w:t>
            </w:r>
          </w:p>
        </w:tc>
        <w:tc>
          <w:tcPr>
            <w:tcW w:w="1752"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D7130BD">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不履行或不正确履行行政职责，有下列情形的，行政机关及相关人员应承担相应责任：</w:t>
            </w:r>
          </w:p>
          <w:p w14:paraId="6B7A8AE3">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1.收受贿赂或者取得其他非法收入；</w:t>
            </w:r>
          </w:p>
          <w:p w14:paraId="1162B885">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2.泄露、篡改、毁损、非法向他人提供个人信息、商业秘密；</w:t>
            </w:r>
          </w:p>
          <w:p w14:paraId="1B7D527C">
            <w:pPr>
              <w:widowControl/>
              <w:jc w:val="left"/>
              <w:rPr>
                <w:rFonts w:hint="eastAsia" w:ascii="仿宋_GB2312" w:hAnsi="仿宋_GB2312" w:eastAsia="仿宋_GB2312" w:cs="仿宋_GB2312"/>
                <w:i w:val="0"/>
                <w:iCs w:val="0"/>
                <w:caps w:val="0"/>
                <w:color w:val="auto"/>
                <w:spacing w:val="0"/>
                <w:sz w:val="24"/>
                <w:szCs w:val="24"/>
                <w:shd w:val="clear" w:fill="FFFFFF"/>
              </w:rPr>
            </w:pPr>
            <w:r>
              <w:rPr>
                <w:rFonts w:hint="eastAsia" w:ascii="仿宋_GB2312" w:hAnsi="仿宋_GB2312" w:eastAsia="仿宋_GB2312" w:cs="仿宋_GB2312"/>
                <w:i w:val="0"/>
                <w:iCs w:val="0"/>
                <w:caps w:val="0"/>
                <w:color w:val="auto"/>
                <w:spacing w:val="0"/>
                <w:sz w:val="24"/>
                <w:szCs w:val="24"/>
                <w:shd w:val="clear" w:fill="FFFFFF"/>
              </w:rPr>
              <w:t>3.滥用职权、玩忽职守、徇私舞弊；</w:t>
            </w:r>
          </w:p>
          <w:p w14:paraId="02D85C3C">
            <w:pPr>
              <w:widowControl/>
              <w:jc w:val="left"/>
              <w:rPr>
                <w:rFonts w:hint="eastAsia" w:ascii="仿宋_GB2312" w:hAnsi="仿宋_GB2312" w:eastAsia="仿宋_GB2312" w:cs="仿宋_GB2312"/>
                <w:i w:val="0"/>
                <w:iCs w:val="0"/>
                <w:caps w:val="0"/>
                <w:color w:val="auto"/>
                <w:spacing w:val="0"/>
                <w:sz w:val="24"/>
                <w:szCs w:val="24"/>
                <w:shd w:val="clear" w:fill="FFFFFF"/>
              </w:rPr>
            </w:pPr>
            <w:r>
              <w:rPr>
                <w:rFonts w:hint="eastAsia" w:ascii="仿宋_GB2312" w:hAnsi="仿宋_GB2312" w:eastAsia="仿宋_GB2312" w:cs="仿宋_GB2312"/>
                <w:i w:val="0"/>
                <w:iCs w:val="0"/>
                <w:caps w:val="0"/>
                <w:color w:val="auto"/>
                <w:spacing w:val="0"/>
                <w:sz w:val="24"/>
                <w:szCs w:val="24"/>
                <w:shd w:val="clear" w:fill="FFFFFF"/>
              </w:rPr>
              <w:t>4.</w:t>
            </w:r>
            <w:r>
              <w:rPr>
                <w:rFonts w:hint="eastAsia" w:ascii="仿宋_GB2312" w:hAnsi="仿宋_GB2312" w:eastAsia="仿宋_GB2312" w:cs="仿宋_GB2312"/>
                <w:i w:val="0"/>
                <w:iCs w:val="0"/>
                <w:caps w:val="0"/>
                <w:color w:val="auto"/>
                <w:spacing w:val="0"/>
                <w:sz w:val="24"/>
                <w:szCs w:val="24"/>
                <w:shd w:val="clear" w:fill="FFFFFF"/>
                <w:lang w:val="en-US" w:eastAsia="zh-CN"/>
              </w:rPr>
              <w:t>没有法律和事实依据实施行政处罚的；擅自改变行政处罚种类、幅度的；违反法定的行政处罚程序的；符合听证条件、行政管理相人要求听证，应予组织听证而不组织听证的；</w:t>
            </w:r>
          </w:p>
          <w:p w14:paraId="364C01CE">
            <w:pPr>
              <w:widowControl/>
              <w:jc w:val="left"/>
              <w:rPr>
                <w:rFonts w:hint="eastAsia" w:ascii="仿宋_GB2312" w:hAnsi="仿宋_GB2312" w:eastAsia="仿宋_GB2312" w:cs="仿宋_GB2312"/>
                <w:i w:val="0"/>
                <w:iCs w:val="0"/>
                <w:caps w:val="0"/>
                <w:color w:val="auto"/>
                <w:spacing w:val="0"/>
                <w:sz w:val="24"/>
                <w:szCs w:val="24"/>
                <w:shd w:val="clear" w:fill="FFFFFF"/>
              </w:rPr>
            </w:pPr>
            <w:r>
              <w:rPr>
                <w:rFonts w:hint="eastAsia" w:ascii="仿宋_GB2312" w:hAnsi="仿宋_GB2312" w:eastAsia="仿宋_GB2312" w:cs="仿宋_GB2312"/>
                <w:i w:val="0"/>
                <w:iCs w:val="0"/>
                <w:caps w:val="0"/>
                <w:color w:val="auto"/>
                <w:spacing w:val="0"/>
                <w:sz w:val="24"/>
                <w:szCs w:val="24"/>
                <w:shd w:val="clear" w:fill="FFFFFF"/>
                <w:lang w:val="en-US" w:eastAsia="zh-CN"/>
              </w:rPr>
              <w:t>5.</w:t>
            </w:r>
            <w:r>
              <w:rPr>
                <w:rFonts w:hint="eastAsia" w:ascii="仿宋_GB2312" w:hAnsi="仿宋_GB2312" w:eastAsia="仿宋_GB2312" w:cs="仿宋_GB2312"/>
                <w:i w:val="0"/>
                <w:iCs w:val="0"/>
                <w:caps w:val="0"/>
                <w:color w:val="auto"/>
                <w:spacing w:val="0"/>
                <w:sz w:val="24"/>
                <w:szCs w:val="24"/>
                <w:shd w:val="clear" w:fill="FFFFFF"/>
              </w:rPr>
              <w:t>其他违反法律法规规章的行为。</w:t>
            </w:r>
          </w:p>
          <w:p w14:paraId="1896B321">
            <w:pPr>
              <w:pStyle w:val="2"/>
              <w:rPr>
                <w:rFonts w:hint="eastAsia"/>
              </w:rPr>
            </w:pPr>
          </w:p>
        </w:tc>
        <w:tc>
          <w:tcPr>
            <w:tcW w:w="1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565BB5">
            <w:pPr>
              <w:widowControl/>
              <w:jc w:val="center"/>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3F80D80D">
        <w:tblPrEx>
          <w:tblCellMar>
            <w:top w:w="0" w:type="dxa"/>
            <w:left w:w="0" w:type="dxa"/>
            <w:bottom w:w="0" w:type="dxa"/>
            <w:right w:w="0" w:type="dxa"/>
          </w:tblCellMar>
        </w:tblPrEx>
        <w:trPr>
          <w:trHeight w:val="2285" w:hRule="atLeast"/>
          <w:jc w:val="center"/>
        </w:trPr>
        <w:tc>
          <w:tcPr>
            <w:tcW w:w="621" w:type="dxa"/>
            <w:vMerge w:val="continue"/>
            <w:tcBorders>
              <w:left w:val="single" w:color="000000" w:sz="4" w:space="0"/>
              <w:right w:val="single" w:color="000000" w:sz="4" w:space="0"/>
            </w:tcBorders>
            <w:tcMar>
              <w:top w:w="15" w:type="dxa"/>
              <w:left w:w="15" w:type="dxa"/>
              <w:right w:w="15" w:type="dxa"/>
            </w:tcMar>
            <w:vAlign w:val="center"/>
          </w:tcPr>
          <w:p w14:paraId="6F29F3FE">
            <w:pPr>
              <w:jc w:val="center"/>
              <w:rPr>
                <w:rFonts w:hint="eastAsia" w:ascii="仿宋_GB2312" w:hAnsi="仿宋_GB2312" w:eastAsia="仿宋_GB2312" w:cs="仿宋_GB2312"/>
                <w:sz w:val="24"/>
                <w:szCs w:val="24"/>
              </w:rPr>
            </w:pPr>
          </w:p>
        </w:tc>
        <w:tc>
          <w:tcPr>
            <w:tcW w:w="670" w:type="dxa"/>
            <w:vMerge w:val="continue"/>
            <w:tcBorders>
              <w:left w:val="single" w:color="000000" w:sz="4" w:space="0"/>
              <w:right w:val="single" w:color="000000" w:sz="4" w:space="0"/>
            </w:tcBorders>
            <w:tcMar>
              <w:top w:w="15" w:type="dxa"/>
              <w:left w:w="15" w:type="dxa"/>
              <w:right w:w="15" w:type="dxa"/>
            </w:tcMar>
            <w:vAlign w:val="center"/>
          </w:tcPr>
          <w:p w14:paraId="215C755B">
            <w:pPr>
              <w:rPr>
                <w:rFonts w:hint="eastAsia" w:ascii="仿宋_GB2312" w:hAnsi="仿宋_GB2312" w:eastAsia="仿宋_GB2312" w:cs="仿宋_GB2312"/>
                <w:sz w:val="24"/>
                <w:szCs w:val="24"/>
              </w:rPr>
            </w:pPr>
          </w:p>
        </w:tc>
        <w:tc>
          <w:tcPr>
            <w:tcW w:w="2950" w:type="dxa"/>
            <w:vMerge w:val="continue"/>
            <w:tcBorders>
              <w:left w:val="single" w:color="000000" w:sz="4" w:space="0"/>
              <w:right w:val="nil"/>
            </w:tcBorders>
            <w:tcMar>
              <w:top w:w="15" w:type="dxa"/>
              <w:left w:w="15" w:type="dxa"/>
              <w:right w:w="15" w:type="dxa"/>
            </w:tcMar>
            <w:vAlign w:val="center"/>
          </w:tcPr>
          <w:p w14:paraId="57C60667">
            <w:pPr>
              <w:rPr>
                <w:rFonts w:hint="eastAsia" w:ascii="仿宋_GB2312" w:hAnsi="仿宋_GB2312" w:eastAsia="仿宋_GB2312" w:cs="仿宋_GB2312"/>
                <w:sz w:val="24"/>
                <w:szCs w:val="24"/>
              </w:rPr>
            </w:pPr>
          </w:p>
        </w:tc>
        <w:tc>
          <w:tcPr>
            <w:tcW w:w="1011" w:type="dxa"/>
            <w:vMerge w:val="continue"/>
            <w:tcBorders>
              <w:left w:val="single" w:color="000000" w:sz="4" w:space="0"/>
              <w:right w:val="single" w:color="000000" w:sz="4" w:space="0"/>
            </w:tcBorders>
            <w:tcMar>
              <w:top w:w="15" w:type="dxa"/>
              <w:left w:w="15" w:type="dxa"/>
              <w:right w:w="15" w:type="dxa"/>
            </w:tcMar>
            <w:vAlign w:val="center"/>
          </w:tcPr>
          <w:p w14:paraId="584613CB">
            <w:pPr>
              <w:jc w:val="center"/>
              <w:rPr>
                <w:rFonts w:hint="eastAsia" w:ascii="仿宋_GB2312" w:hAnsi="仿宋_GB2312" w:eastAsia="仿宋_GB2312" w:cs="仿宋_GB2312"/>
                <w:sz w:val="24"/>
                <w:szCs w:val="24"/>
              </w:rPr>
            </w:pPr>
          </w:p>
        </w:tc>
        <w:tc>
          <w:tcPr>
            <w:tcW w:w="59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23B3DB6">
            <w:pPr>
              <w:pStyle w:val="6"/>
              <w:widowControl/>
              <w:spacing w:before="0" w:beforeLines="0" w:beforeAutospacing="0" w:after="0" w:afterLines="0" w:afterAutospacing="0"/>
              <w:jc w:val="center"/>
              <w:rPr>
                <w:rFonts w:hint="eastAsia" w:ascii="仿宋_GB2312" w:hAnsi="仿宋_GB2312" w:eastAsia="仿宋_GB2312" w:cs="仿宋_GB2312"/>
                <w:szCs w:val="24"/>
              </w:rPr>
            </w:pPr>
            <w:r>
              <w:rPr>
                <w:rFonts w:hint="eastAsia" w:ascii="仿宋_GB2312" w:hAnsi="仿宋_GB2312" w:eastAsia="仿宋_GB2312" w:cs="仿宋_GB2312"/>
                <w:szCs w:val="24"/>
              </w:rPr>
              <w:t>调查</w:t>
            </w:r>
          </w:p>
        </w:tc>
        <w:tc>
          <w:tcPr>
            <w:tcW w:w="4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E5B5A9">
            <w:pPr>
              <w:widowControl/>
              <w:spacing w:line="280" w:lineRule="exact"/>
              <w:jc w:val="lef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kern w:val="0"/>
                <w:sz w:val="24"/>
                <w:szCs w:val="24"/>
              </w:rPr>
              <w:t>2.调查责任：对立案的案件，案件承办人员及时、全面、客观、公正地调查收集与案件有关的证据，查明事实，必要时可进入劳动场所检查，要求提供相关文件资料。与当事人有直接利害关系的应当回避；执法人员不得少于两人；调查取证时应出示执法证件；制作调查笔录。</w:t>
            </w:r>
          </w:p>
        </w:tc>
        <w:tc>
          <w:tcPr>
            <w:tcW w:w="1752" w:type="dxa"/>
            <w:vMerge w:val="continue"/>
            <w:tcBorders>
              <w:left w:val="single" w:color="auto" w:sz="4" w:space="0"/>
              <w:right w:val="single" w:color="auto" w:sz="4" w:space="0"/>
            </w:tcBorders>
            <w:tcMar>
              <w:top w:w="15" w:type="dxa"/>
              <w:left w:w="15" w:type="dxa"/>
              <w:right w:w="15" w:type="dxa"/>
            </w:tcMar>
            <w:vAlign w:val="center"/>
          </w:tcPr>
          <w:p w14:paraId="288AA003">
            <w:pPr>
              <w:widowControl/>
              <w:jc w:val="center"/>
              <w:rPr>
                <w:rFonts w:hint="eastAsia" w:ascii="仿宋_GB2312" w:hAnsi="仿宋_GB2312" w:eastAsia="仿宋_GB2312" w:cs="仿宋_GB2312"/>
                <w:kern w:val="0"/>
                <w:sz w:val="24"/>
                <w:szCs w:val="24"/>
              </w:rPr>
            </w:pPr>
          </w:p>
        </w:tc>
        <w:tc>
          <w:tcPr>
            <w:tcW w:w="1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8A9E80">
            <w:pPr>
              <w:widowControl/>
              <w:jc w:val="center"/>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79E662FD">
        <w:tblPrEx>
          <w:tblCellMar>
            <w:top w:w="0" w:type="dxa"/>
            <w:left w:w="0" w:type="dxa"/>
            <w:bottom w:w="0" w:type="dxa"/>
            <w:right w:w="0" w:type="dxa"/>
          </w:tblCellMar>
        </w:tblPrEx>
        <w:trPr>
          <w:trHeight w:val="1385" w:hRule="atLeast"/>
          <w:jc w:val="center"/>
        </w:trPr>
        <w:tc>
          <w:tcPr>
            <w:tcW w:w="621" w:type="dxa"/>
            <w:vMerge w:val="continue"/>
            <w:tcBorders>
              <w:left w:val="single" w:color="000000" w:sz="4" w:space="0"/>
              <w:right w:val="single" w:color="000000" w:sz="4" w:space="0"/>
            </w:tcBorders>
            <w:tcMar>
              <w:top w:w="15" w:type="dxa"/>
              <w:left w:w="15" w:type="dxa"/>
              <w:right w:w="15" w:type="dxa"/>
            </w:tcMar>
            <w:vAlign w:val="center"/>
          </w:tcPr>
          <w:p w14:paraId="0ED0E941">
            <w:pPr>
              <w:jc w:val="center"/>
              <w:rPr>
                <w:rFonts w:hint="eastAsia" w:ascii="仿宋_GB2312" w:hAnsi="仿宋_GB2312" w:eastAsia="仿宋_GB2312" w:cs="仿宋_GB2312"/>
                <w:sz w:val="24"/>
                <w:szCs w:val="24"/>
                <w:shd w:val="clear" w:color="070000" w:fill="FFFFFF"/>
              </w:rPr>
            </w:pPr>
          </w:p>
        </w:tc>
        <w:tc>
          <w:tcPr>
            <w:tcW w:w="670" w:type="dxa"/>
            <w:vMerge w:val="continue"/>
            <w:tcBorders>
              <w:left w:val="single" w:color="000000" w:sz="4" w:space="0"/>
              <w:right w:val="single" w:color="000000" w:sz="4" w:space="0"/>
            </w:tcBorders>
            <w:tcMar>
              <w:top w:w="15" w:type="dxa"/>
              <w:left w:w="15" w:type="dxa"/>
              <w:right w:w="15" w:type="dxa"/>
            </w:tcMar>
            <w:vAlign w:val="center"/>
          </w:tcPr>
          <w:p w14:paraId="379E497F">
            <w:pPr>
              <w:rPr>
                <w:rFonts w:hint="eastAsia" w:ascii="仿宋_GB2312" w:hAnsi="仿宋_GB2312" w:eastAsia="仿宋_GB2312" w:cs="仿宋_GB2312"/>
                <w:sz w:val="24"/>
                <w:szCs w:val="24"/>
                <w:shd w:val="clear" w:color="070000" w:fill="FFFFFF"/>
              </w:rPr>
            </w:pPr>
          </w:p>
        </w:tc>
        <w:tc>
          <w:tcPr>
            <w:tcW w:w="2950" w:type="dxa"/>
            <w:vMerge w:val="continue"/>
            <w:tcBorders>
              <w:left w:val="single" w:color="000000" w:sz="4" w:space="0"/>
              <w:right w:val="nil"/>
            </w:tcBorders>
            <w:tcMar>
              <w:top w:w="15" w:type="dxa"/>
              <w:left w:w="15" w:type="dxa"/>
              <w:right w:w="15" w:type="dxa"/>
            </w:tcMar>
            <w:vAlign w:val="center"/>
          </w:tcPr>
          <w:p w14:paraId="6435E6D5">
            <w:pPr>
              <w:rPr>
                <w:rFonts w:hint="eastAsia" w:ascii="仿宋_GB2312" w:hAnsi="仿宋_GB2312" w:eastAsia="仿宋_GB2312" w:cs="仿宋_GB2312"/>
                <w:sz w:val="24"/>
                <w:szCs w:val="24"/>
                <w:shd w:val="clear" w:color="070000" w:fill="FFFFFF"/>
              </w:rPr>
            </w:pPr>
          </w:p>
        </w:tc>
        <w:tc>
          <w:tcPr>
            <w:tcW w:w="1011" w:type="dxa"/>
            <w:vMerge w:val="continue"/>
            <w:tcBorders>
              <w:left w:val="single" w:color="000000" w:sz="4" w:space="0"/>
              <w:right w:val="single" w:color="000000" w:sz="4" w:space="0"/>
            </w:tcBorders>
            <w:tcMar>
              <w:top w:w="15" w:type="dxa"/>
              <w:left w:w="15" w:type="dxa"/>
              <w:right w:w="15" w:type="dxa"/>
            </w:tcMar>
            <w:vAlign w:val="center"/>
          </w:tcPr>
          <w:p w14:paraId="1AE2F983">
            <w:pPr>
              <w:jc w:val="center"/>
              <w:rPr>
                <w:rFonts w:hint="eastAsia" w:ascii="仿宋_GB2312" w:hAnsi="仿宋_GB2312" w:eastAsia="仿宋_GB2312" w:cs="仿宋_GB2312"/>
                <w:sz w:val="24"/>
                <w:szCs w:val="24"/>
                <w:shd w:val="clear" w:color="070000" w:fill="FFFFFF"/>
              </w:rPr>
            </w:pPr>
          </w:p>
        </w:tc>
        <w:tc>
          <w:tcPr>
            <w:tcW w:w="599"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DFEE68F">
            <w:pPr>
              <w:pStyle w:val="6"/>
              <w:widowControl/>
              <w:spacing w:before="0" w:beforeLines="0" w:beforeAutospacing="0" w:after="0" w:afterLines="0" w:afterAutospacing="0"/>
              <w:jc w:val="center"/>
              <w:rPr>
                <w:rFonts w:hint="eastAsia" w:ascii="仿宋_GB2312" w:hAnsi="仿宋_GB2312" w:eastAsia="仿宋_GB2312" w:cs="仿宋_GB2312"/>
                <w:szCs w:val="24"/>
              </w:rPr>
            </w:pPr>
            <w:r>
              <w:rPr>
                <w:rFonts w:hint="eastAsia" w:ascii="仿宋_GB2312" w:hAnsi="仿宋_GB2312" w:eastAsia="仿宋_GB2312" w:cs="仿宋_GB2312"/>
                <w:szCs w:val="24"/>
              </w:rPr>
              <w:t>告知</w:t>
            </w:r>
          </w:p>
        </w:tc>
        <w:tc>
          <w:tcPr>
            <w:tcW w:w="4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6891AA">
            <w:pPr>
              <w:widowControl/>
              <w:spacing w:line="280" w:lineRule="exact"/>
              <w:jc w:val="lef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kern w:val="0"/>
                <w:sz w:val="24"/>
                <w:szCs w:val="24"/>
              </w:rPr>
              <w:t>3.告知责任：在作出行政处罚决定前，制作行政处罚告知书，告知当事人拟作出处罚决定的事实、理由、依据、处罚内容，以及当事人享有的陈诉权、申辩权和听证权。</w:t>
            </w:r>
          </w:p>
        </w:tc>
        <w:tc>
          <w:tcPr>
            <w:tcW w:w="1752" w:type="dxa"/>
            <w:vMerge w:val="continue"/>
            <w:tcBorders>
              <w:left w:val="single" w:color="auto" w:sz="4" w:space="0"/>
              <w:right w:val="single" w:color="auto" w:sz="4" w:space="0"/>
            </w:tcBorders>
            <w:tcMar>
              <w:top w:w="15" w:type="dxa"/>
              <w:left w:w="15" w:type="dxa"/>
              <w:right w:w="15" w:type="dxa"/>
            </w:tcMar>
            <w:vAlign w:val="center"/>
          </w:tcPr>
          <w:p w14:paraId="46BC9F48">
            <w:pPr>
              <w:widowControl/>
              <w:jc w:val="center"/>
              <w:rPr>
                <w:rFonts w:hint="eastAsia" w:ascii="仿宋_GB2312" w:hAnsi="仿宋_GB2312" w:eastAsia="仿宋_GB2312" w:cs="仿宋_GB2312"/>
                <w:kern w:val="0"/>
                <w:sz w:val="24"/>
                <w:szCs w:val="24"/>
              </w:rPr>
            </w:pPr>
          </w:p>
        </w:tc>
        <w:tc>
          <w:tcPr>
            <w:tcW w:w="1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5D4A0B">
            <w:pPr>
              <w:widowControl/>
              <w:jc w:val="center"/>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494BC706">
        <w:tblPrEx>
          <w:tblCellMar>
            <w:top w:w="0" w:type="dxa"/>
            <w:left w:w="0" w:type="dxa"/>
            <w:bottom w:w="0" w:type="dxa"/>
            <w:right w:w="0" w:type="dxa"/>
          </w:tblCellMar>
        </w:tblPrEx>
        <w:trPr>
          <w:trHeight w:val="1430" w:hRule="atLeast"/>
          <w:jc w:val="center"/>
        </w:trPr>
        <w:tc>
          <w:tcPr>
            <w:tcW w:w="621" w:type="dxa"/>
            <w:vMerge w:val="continue"/>
            <w:tcBorders>
              <w:left w:val="single" w:color="000000" w:sz="4" w:space="0"/>
              <w:right w:val="single" w:color="000000" w:sz="4" w:space="0"/>
            </w:tcBorders>
            <w:tcMar>
              <w:top w:w="15" w:type="dxa"/>
              <w:left w:w="15" w:type="dxa"/>
              <w:right w:w="15" w:type="dxa"/>
            </w:tcMar>
            <w:vAlign w:val="center"/>
          </w:tcPr>
          <w:p w14:paraId="0BE44FC6">
            <w:pPr>
              <w:jc w:val="center"/>
              <w:rPr>
                <w:rFonts w:hint="eastAsia" w:ascii="仿宋_GB2312" w:hAnsi="仿宋_GB2312" w:eastAsia="仿宋_GB2312" w:cs="仿宋_GB2312"/>
                <w:sz w:val="24"/>
                <w:szCs w:val="24"/>
                <w:shd w:val="clear" w:color="070000" w:fill="FFFFFF"/>
              </w:rPr>
            </w:pPr>
          </w:p>
        </w:tc>
        <w:tc>
          <w:tcPr>
            <w:tcW w:w="670" w:type="dxa"/>
            <w:vMerge w:val="continue"/>
            <w:tcBorders>
              <w:left w:val="single" w:color="000000" w:sz="4" w:space="0"/>
              <w:right w:val="single" w:color="000000" w:sz="4" w:space="0"/>
            </w:tcBorders>
            <w:tcMar>
              <w:top w:w="15" w:type="dxa"/>
              <w:left w:w="15" w:type="dxa"/>
              <w:right w:w="15" w:type="dxa"/>
            </w:tcMar>
            <w:vAlign w:val="center"/>
          </w:tcPr>
          <w:p w14:paraId="1DF4C658">
            <w:pPr>
              <w:rPr>
                <w:rFonts w:hint="eastAsia" w:ascii="仿宋_GB2312" w:hAnsi="仿宋_GB2312" w:eastAsia="仿宋_GB2312" w:cs="仿宋_GB2312"/>
                <w:sz w:val="24"/>
                <w:szCs w:val="24"/>
                <w:shd w:val="clear" w:color="070000" w:fill="FFFFFF"/>
              </w:rPr>
            </w:pPr>
          </w:p>
        </w:tc>
        <w:tc>
          <w:tcPr>
            <w:tcW w:w="2950" w:type="dxa"/>
            <w:vMerge w:val="continue"/>
            <w:tcBorders>
              <w:left w:val="single" w:color="000000" w:sz="4" w:space="0"/>
              <w:right w:val="nil"/>
            </w:tcBorders>
            <w:tcMar>
              <w:top w:w="15" w:type="dxa"/>
              <w:left w:w="15" w:type="dxa"/>
              <w:right w:w="15" w:type="dxa"/>
            </w:tcMar>
            <w:vAlign w:val="center"/>
          </w:tcPr>
          <w:p w14:paraId="466BEDA6">
            <w:pPr>
              <w:rPr>
                <w:rFonts w:hint="eastAsia" w:ascii="仿宋_GB2312" w:hAnsi="仿宋_GB2312" w:eastAsia="仿宋_GB2312" w:cs="仿宋_GB2312"/>
                <w:sz w:val="24"/>
                <w:szCs w:val="24"/>
                <w:shd w:val="clear" w:color="070000" w:fill="FFFFFF"/>
              </w:rPr>
            </w:pPr>
          </w:p>
        </w:tc>
        <w:tc>
          <w:tcPr>
            <w:tcW w:w="1011" w:type="dxa"/>
            <w:vMerge w:val="continue"/>
            <w:tcBorders>
              <w:left w:val="single" w:color="000000" w:sz="4" w:space="0"/>
              <w:right w:val="single" w:color="000000" w:sz="4" w:space="0"/>
            </w:tcBorders>
            <w:tcMar>
              <w:top w:w="15" w:type="dxa"/>
              <w:left w:w="15" w:type="dxa"/>
              <w:right w:w="15" w:type="dxa"/>
            </w:tcMar>
            <w:vAlign w:val="center"/>
          </w:tcPr>
          <w:p w14:paraId="34E8A85D">
            <w:pPr>
              <w:jc w:val="center"/>
              <w:rPr>
                <w:rFonts w:hint="eastAsia" w:ascii="仿宋_GB2312" w:hAnsi="仿宋_GB2312" w:eastAsia="仿宋_GB2312" w:cs="仿宋_GB2312"/>
                <w:sz w:val="24"/>
                <w:szCs w:val="24"/>
                <w:shd w:val="clear" w:color="070000" w:fill="FFFFFF"/>
              </w:rPr>
            </w:pPr>
          </w:p>
        </w:tc>
        <w:tc>
          <w:tcPr>
            <w:tcW w:w="599"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34748F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w:t>
            </w:r>
          </w:p>
        </w:tc>
        <w:tc>
          <w:tcPr>
            <w:tcW w:w="4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8C8F89">
            <w:pPr>
              <w:widowControl/>
              <w:spacing w:line="280" w:lineRule="exact"/>
              <w:jc w:val="lef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kern w:val="0"/>
                <w:sz w:val="24"/>
                <w:szCs w:val="24"/>
              </w:rPr>
              <w:t>4.审查责任：对案件违法事实、证据、调查取证程序、法律适用、处罚种类和幅度、当事人陈述和申辩理由等方面进行审查，提出处理意见。</w:t>
            </w:r>
          </w:p>
        </w:tc>
        <w:tc>
          <w:tcPr>
            <w:tcW w:w="1752" w:type="dxa"/>
            <w:vMerge w:val="continue"/>
            <w:tcBorders>
              <w:left w:val="single" w:color="auto" w:sz="4" w:space="0"/>
              <w:right w:val="single" w:color="auto" w:sz="4" w:space="0"/>
            </w:tcBorders>
            <w:tcMar>
              <w:top w:w="15" w:type="dxa"/>
              <w:left w:w="15" w:type="dxa"/>
              <w:right w:w="15" w:type="dxa"/>
            </w:tcMar>
            <w:vAlign w:val="center"/>
          </w:tcPr>
          <w:p w14:paraId="6D72437E">
            <w:pPr>
              <w:jc w:val="center"/>
              <w:rPr>
                <w:rFonts w:hint="eastAsia" w:ascii="仿宋_GB2312" w:hAnsi="仿宋_GB2312" w:eastAsia="仿宋_GB2312" w:cs="仿宋_GB2312"/>
                <w:kern w:val="0"/>
                <w:sz w:val="24"/>
                <w:szCs w:val="24"/>
                <w:lang w:val="en-US" w:eastAsia="zh-CN"/>
              </w:rPr>
            </w:pPr>
          </w:p>
        </w:tc>
        <w:tc>
          <w:tcPr>
            <w:tcW w:w="1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B41FA4">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i w:val="0"/>
                <w:iCs w:val="0"/>
                <w:caps w:val="0"/>
                <w:color w:val="auto"/>
                <w:spacing w:val="0"/>
                <w:sz w:val="24"/>
                <w:szCs w:val="24"/>
                <w:shd w:val="clear" w:fill="FFFFFF"/>
              </w:rPr>
              <w:t>基金监管</w:t>
            </w:r>
            <w:r>
              <w:rPr>
                <w:rFonts w:hint="eastAsia" w:ascii="仿宋_GB2312" w:hAnsi="仿宋_GB2312" w:eastAsia="仿宋_GB2312" w:cs="仿宋_GB2312"/>
                <w:i w:val="0"/>
                <w:iCs w:val="0"/>
                <w:caps w:val="0"/>
                <w:color w:val="auto"/>
                <w:spacing w:val="0"/>
                <w:sz w:val="24"/>
                <w:szCs w:val="24"/>
                <w:shd w:val="clear" w:fill="FFFFFF"/>
                <w:lang w:val="en-US" w:eastAsia="zh-CN"/>
              </w:rPr>
              <w:t>股</w:t>
            </w:r>
            <w:r>
              <w:rPr>
                <w:rFonts w:hint="eastAsia" w:ascii="仿宋_GB2312" w:hAnsi="仿宋_GB2312" w:eastAsia="仿宋_GB2312" w:cs="仿宋_GB2312"/>
                <w:kern w:val="0"/>
                <w:sz w:val="24"/>
                <w:szCs w:val="24"/>
                <w:lang w:val="en-US" w:eastAsia="zh-CN"/>
              </w:rPr>
              <w:t xml:space="preserve"> </w:t>
            </w:r>
          </w:p>
        </w:tc>
      </w:tr>
      <w:tr w14:paraId="11A88543">
        <w:tblPrEx>
          <w:tblCellMar>
            <w:top w:w="0" w:type="dxa"/>
            <w:left w:w="0" w:type="dxa"/>
            <w:bottom w:w="0" w:type="dxa"/>
            <w:right w:w="0" w:type="dxa"/>
          </w:tblCellMar>
        </w:tblPrEx>
        <w:trPr>
          <w:trHeight w:val="850" w:hRule="atLeast"/>
          <w:jc w:val="center"/>
        </w:trPr>
        <w:tc>
          <w:tcPr>
            <w:tcW w:w="621" w:type="dxa"/>
            <w:vMerge w:val="continue"/>
            <w:tcBorders>
              <w:left w:val="single" w:color="000000" w:sz="4" w:space="0"/>
              <w:right w:val="single" w:color="000000" w:sz="4" w:space="0"/>
            </w:tcBorders>
            <w:tcMar>
              <w:top w:w="15" w:type="dxa"/>
              <w:left w:w="15" w:type="dxa"/>
              <w:right w:w="15" w:type="dxa"/>
            </w:tcMar>
            <w:vAlign w:val="center"/>
          </w:tcPr>
          <w:p w14:paraId="33EF21B6">
            <w:pPr>
              <w:jc w:val="center"/>
              <w:rPr>
                <w:rFonts w:hint="eastAsia" w:ascii="仿宋_GB2312" w:hAnsi="仿宋_GB2312" w:eastAsia="仿宋_GB2312" w:cs="仿宋_GB2312"/>
                <w:sz w:val="24"/>
                <w:szCs w:val="24"/>
                <w:shd w:val="clear" w:color="070000" w:fill="FFFFFF"/>
              </w:rPr>
            </w:pPr>
          </w:p>
        </w:tc>
        <w:tc>
          <w:tcPr>
            <w:tcW w:w="670" w:type="dxa"/>
            <w:vMerge w:val="continue"/>
            <w:tcBorders>
              <w:left w:val="single" w:color="000000" w:sz="4" w:space="0"/>
              <w:right w:val="single" w:color="000000" w:sz="4" w:space="0"/>
            </w:tcBorders>
            <w:tcMar>
              <w:top w:w="15" w:type="dxa"/>
              <w:left w:w="15" w:type="dxa"/>
              <w:right w:w="15" w:type="dxa"/>
            </w:tcMar>
            <w:vAlign w:val="top"/>
          </w:tcPr>
          <w:p w14:paraId="4C57D825">
            <w:pPr>
              <w:jc w:val="left"/>
              <w:rPr>
                <w:rFonts w:hint="eastAsia" w:ascii="仿宋_GB2312" w:hAnsi="仿宋_GB2312" w:eastAsia="仿宋_GB2312" w:cs="仿宋_GB2312"/>
                <w:sz w:val="24"/>
                <w:szCs w:val="24"/>
                <w:shd w:val="clear" w:color="070000" w:fill="FFFFFF"/>
              </w:rPr>
            </w:pPr>
          </w:p>
        </w:tc>
        <w:tc>
          <w:tcPr>
            <w:tcW w:w="2950" w:type="dxa"/>
            <w:vMerge w:val="continue"/>
            <w:tcBorders>
              <w:left w:val="single" w:color="000000" w:sz="4" w:space="0"/>
              <w:right w:val="nil"/>
            </w:tcBorders>
            <w:tcMar>
              <w:top w:w="15" w:type="dxa"/>
              <w:left w:w="15" w:type="dxa"/>
              <w:right w:w="15" w:type="dxa"/>
            </w:tcMar>
            <w:vAlign w:val="top"/>
          </w:tcPr>
          <w:p w14:paraId="474DA20B">
            <w:pPr>
              <w:rPr>
                <w:rFonts w:hint="eastAsia" w:ascii="仿宋_GB2312" w:hAnsi="仿宋_GB2312" w:eastAsia="仿宋_GB2312" w:cs="仿宋_GB2312"/>
                <w:sz w:val="24"/>
                <w:szCs w:val="24"/>
                <w:shd w:val="clear" w:color="070000" w:fill="FFFFFF"/>
              </w:rPr>
            </w:pPr>
          </w:p>
        </w:tc>
        <w:tc>
          <w:tcPr>
            <w:tcW w:w="1011"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72AC701">
            <w:pPr>
              <w:rPr>
                <w:rFonts w:hint="eastAsia" w:ascii="仿宋_GB2312" w:hAnsi="仿宋_GB2312" w:eastAsia="仿宋_GB2312" w:cs="仿宋_GB2312"/>
                <w:sz w:val="24"/>
                <w:szCs w:val="24"/>
                <w:shd w:val="clear" w:color="070000" w:fill="FFFFFF"/>
              </w:rPr>
            </w:pPr>
          </w:p>
        </w:tc>
        <w:tc>
          <w:tcPr>
            <w:tcW w:w="599"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4583FFF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决定</w:t>
            </w:r>
          </w:p>
        </w:tc>
        <w:tc>
          <w:tcPr>
            <w:tcW w:w="4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CECEFF">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5.决定责任：依法需要给予行政处罚的，应制作《行政处罚决定书》，载明违法事实和证据、处罚依据和内容、申请行政复议或提起行政诉讼的途径和期限等内容。</w:t>
            </w:r>
          </w:p>
        </w:tc>
        <w:tc>
          <w:tcPr>
            <w:tcW w:w="1752" w:type="dxa"/>
            <w:vMerge w:val="continue"/>
            <w:tcBorders>
              <w:left w:val="single" w:color="auto" w:sz="4" w:space="0"/>
              <w:right w:val="single" w:color="auto" w:sz="4" w:space="0"/>
            </w:tcBorders>
            <w:tcMar>
              <w:top w:w="15" w:type="dxa"/>
              <w:left w:w="15" w:type="dxa"/>
              <w:right w:w="15" w:type="dxa"/>
            </w:tcMar>
            <w:vAlign w:val="center"/>
          </w:tcPr>
          <w:p w14:paraId="2A3F01EF">
            <w:pPr>
              <w:widowControl/>
              <w:jc w:val="center"/>
              <w:rPr>
                <w:rFonts w:hint="eastAsia" w:ascii="仿宋_GB2312" w:hAnsi="仿宋_GB2312" w:eastAsia="仿宋_GB2312" w:cs="仿宋_GB2312"/>
                <w:kern w:val="0"/>
                <w:sz w:val="24"/>
                <w:szCs w:val="24"/>
              </w:rPr>
            </w:pPr>
          </w:p>
        </w:tc>
        <w:tc>
          <w:tcPr>
            <w:tcW w:w="1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9D0352">
            <w:pPr>
              <w:widowControl/>
              <w:jc w:val="center"/>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5A82C230">
        <w:tblPrEx>
          <w:tblCellMar>
            <w:top w:w="0" w:type="dxa"/>
            <w:left w:w="0" w:type="dxa"/>
            <w:bottom w:w="0" w:type="dxa"/>
            <w:right w:w="0" w:type="dxa"/>
          </w:tblCellMar>
        </w:tblPrEx>
        <w:trPr>
          <w:trHeight w:val="1240" w:hRule="atLeast"/>
          <w:jc w:val="center"/>
        </w:trPr>
        <w:tc>
          <w:tcPr>
            <w:tcW w:w="621" w:type="dxa"/>
            <w:vMerge w:val="continue"/>
            <w:tcBorders>
              <w:left w:val="single" w:color="000000" w:sz="4" w:space="0"/>
              <w:right w:val="single" w:color="000000" w:sz="4" w:space="0"/>
            </w:tcBorders>
            <w:tcMar>
              <w:top w:w="15" w:type="dxa"/>
              <w:left w:w="15" w:type="dxa"/>
              <w:right w:w="15" w:type="dxa"/>
            </w:tcMar>
            <w:vAlign w:val="center"/>
          </w:tcPr>
          <w:p w14:paraId="5F287922">
            <w:pPr>
              <w:jc w:val="center"/>
              <w:rPr>
                <w:rFonts w:hint="eastAsia" w:ascii="仿宋_GB2312" w:hAnsi="仿宋_GB2312" w:eastAsia="仿宋_GB2312" w:cs="仿宋_GB2312"/>
                <w:sz w:val="24"/>
                <w:szCs w:val="24"/>
                <w:shd w:val="clear" w:color="070000" w:fill="FFFFFF"/>
              </w:rPr>
            </w:pPr>
          </w:p>
        </w:tc>
        <w:tc>
          <w:tcPr>
            <w:tcW w:w="670" w:type="dxa"/>
            <w:vMerge w:val="continue"/>
            <w:tcBorders>
              <w:left w:val="single" w:color="000000" w:sz="4" w:space="0"/>
              <w:right w:val="single" w:color="000000" w:sz="4" w:space="0"/>
            </w:tcBorders>
            <w:tcMar>
              <w:top w:w="15" w:type="dxa"/>
              <w:left w:w="15" w:type="dxa"/>
              <w:right w:w="15" w:type="dxa"/>
            </w:tcMar>
            <w:vAlign w:val="center"/>
          </w:tcPr>
          <w:p w14:paraId="31F7C303">
            <w:pPr>
              <w:jc w:val="center"/>
              <w:rPr>
                <w:rFonts w:hint="eastAsia" w:ascii="仿宋_GB2312" w:hAnsi="仿宋_GB2312" w:eastAsia="仿宋_GB2312" w:cs="仿宋_GB2312"/>
                <w:sz w:val="24"/>
                <w:szCs w:val="24"/>
                <w:shd w:val="clear" w:color="070000" w:fill="FFFFFF"/>
              </w:rPr>
            </w:pPr>
          </w:p>
        </w:tc>
        <w:tc>
          <w:tcPr>
            <w:tcW w:w="2950" w:type="dxa"/>
            <w:vMerge w:val="continue"/>
            <w:tcBorders>
              <w:left w:val="single" w:color="000000" w:sz="4" w:space="0"/>
              <w:right w:val="nil"/>
            </w:tcBorders>
            <w:tcMar>
              <w:top w:w="15" w:type="dxa"/>
              <w:left w:w="15" w:type="dxa"/>
              <w:right w:w="15" w:type="dxa"/>
            </w:tcMar>
            <w:vAlign w:val="center"/>
          </w:tcPr>
          <w:p w14:paraId="665060B8">
            <w:pPr>
              <w:jc w:val="center"/>
              <w:rPr>
                <w:rFonts w:hint="eastAsia" w:ascii="仿宋_GB2312" w:hAnsi="仿宋_GB2312" w:eastAsia="仿宋_GB2312" w:cs="仿宋_GB2312"/>
                <w:sz w:val="24"/>
                <w:szCs w:val="24"/>
                <w:shd w:val="clear" w:color="070000" w:fill="FFFFFF"/>
              </w:rPr>
            </w:pPr>
          </w:p>
        </w:tc>
        <w:tc>
          <w:tcPr>
            <w:tcW w:w="1011"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62400AF">
            <w:pPr>
              <w:jc w:val="center"/>
              <w:rPr>
                <w:rFonts w:hint="eastAsia" w:ascii="仿宋_GB2312" w:hAnsi="仿宋_GB2312" w:eastAsia="仿宋_GB2312" w:cs="仿宋_GB2312"/>
                <w:sz w:val="24"/>
                <w:szCs w:val="24"/>
                <w:shd w:val="clear" w:color="070000" w:fill="FFFFFF"/>
              </w:rPr>
            </w:pPr>
          </w:p>
        </w:tc>
        <w:tc>
          <w:tcPr>
            <w:tcW w:w="599"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7EF30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送达</w:t>
            </w:r>
          </w:p>
        </w:tc>
        <w:tc>
          <w:tcPr>
            <w:tcW w:w="4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B2D2FC">
            <w:pPr>
              <w:widowControl/>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6.送达责任：行政处罚决定书应当在宣告后当场交付当事人；当事人不在场的，行政机构应在7日内依照民事诉讼法的有关规定，将行政处罚决定书送达当事人。</w:t>
            </w:r>
          </w:p>
        </w:tc>
        <w:tc>
          <w:tcPr>
            <w:tcW w:w="1752" w:type="dxa"/>
            <w:vMerge w:val="continue"/>
            <w:tcBorders>
              <w:left w:val="single" w:color="auto" w:sz="4" w:space="0"/>
              <w:right w:val="single" w:color="auto" w:sz="4" w:space="0"/>
            </w:tcBorders>
            <w:tcMar>
              <w:top w:w="15" w:type="dxa"/>
              <w:left w:w="15" w:type="dxa"/>
              <w:right w:w="15" w:type="dxa"/>
            </w:tcMar>
            <w:vAlign w:val="center"/>
          </w:tcPr>
          <w:p w14:paraId="33529E9F">
            <w:pPr>
              <w:widowControl/>
              <w:jc w:val="center"/>
              <w:rPr>
                <w:rFonts w:hint="eastAsia" w:ascii="仿宋_GB2312" w:hAnsi="仿宋_GB2312" w:eastAsia="仿宋_GB2312" w:cs="仿宋_GB2312"/>
                <w:kern w:val="0"/>
                <w:sz w:val="24"/>
                <w:szCs w:val="24"/>
              </w:rPr>
            </w:pPr>
          </w:p>
        </w:tc>
        <w:tc>
          <w:tcPr>
            <w:tcW w:w="1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B6D1BF">
            <w:pPr>
              <w:widowControl/>
              <w:jc w:val="center"/>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0AF3C6C2">
        <w:tblPrEx>
          <w:tblCellMar>
            <w:top w:w="0" w:type="dxa"/>
            <w:left w:w="0" w:type="dxa"/>
            <w:bottom w:w="0" w:type="dxa"/>
            <w:right w:w="0" w:type="dxa"/>
          </w:tblCellMar>
        </w:tblPrEx>
        <w:trPr>
          <w:trHeight w:val="1710" w:hRule="atLeast"/>
          <w:jc w:val="center"/>
        </w:trPr>
        <w:tc>
          <w:tcPr>
            <w:tcW w:w="621" w:type="dxa"/>
            <w:vMerge w:val="continue"/>
            <w:tcBorders>
              <w:left w:val="single" w:color="000000" w:sz="4" w:space="0"/>
              <w:right w:val="single" w:color="000000" w:sz="4" w:space="0"/>
            </w:tcBorders>
            <w:tcMar>
              <w:top w:w="15" w:type="dxa"/>
              <w:left w:w="15" w:type="dxa"/>
              <w:right w:w="15" w:type="dxa"/>
            </w:tcMar>
            <w:vAlign w:val="center"/>
          </w:tcPr>
          <w:p w14:paraId="21FD556E">
            <w:pPr>
              <w:jc w:val="center"/>
              <w:rPr>
                <w:rFonts w:hint="eastAsia" w:ascii="仿宋_GB2312" w:hAnsi="仿宋_GB2312" w:eastAsia="仿宋_GB2312" w:cs="仿宋_GB2312"/>
                <w:sz w:val="24"/>
                <w:szCs w:val="24"/>
                <w:shd w:val="clear" w:color="070000" w:fill="FFFFFF"/>
              </w:rPr>
            </w:pPr>
          </w:p>
        </w:tc>
        <w:tc>
          <w:tcPr>
            <w:tcW w:w="670" w:type="dxa"/>
            <w:vMerge w:val="continue"/>
            <w:tcBorders>
              <w:left w:val="single" w:color="000000" w:sz="4" w:space="0"/>
              <w:right w:val="single" w:color="000000" w:sz="4" w:space="0"/>
            </w:tcBorders>
            <w:tcMar>
              <w:top w:w="15" w:type="dxa"/>
              <w:left w:w="15" w:type="dxa"/>
              <w:right w:w="15" w:type="dxa"/>
            </w:tcMar>
            <w:vAlign w:val="center"/>
          </w:tcPr>
          <w:p w14:paraId="15A7652A">
            <w:pPr>
              <w:jc w:val="left"/>
              <w:rPr>
                <w:rFonts w:hint="eastAsia" w:ascii="仿宋_GB2312" w:hAnsi="仿宋_GB2312" w:eastAsia="仿宋_GB2312" w:cs="仿宋_GB2312"/>
                <w:sz w:val="24"/>
                <w:szCs w:val="24"/>
                <w:shd w:val="clear" w:color="070000" w:fill="FFFFFF"/>
              </w:rPr>
            </w:pPr>
          </w:p>
        </w:tc>
        <w:tc>
          <w:tcPr>
            <w:tcW w:w="2950" w:type="dxa"/>
            <w:vMerge w:val="continue"/>
            <w:tcBorders>
              <w:left w:val="single" w:color="000000" w:sz="4" w:space="0"/>
              <w:right w:val="nil"/>
            </w:tcBorders>
            <w:tcMar>
              <w:top w:w="15" w:type="dxa"/>
              <w:left w:w="15" w:type="dxa"/>
              <w:right w:w="15" w:type="dxa"/>
            </w:tcMar>
            <w:vAlign w:val="center"/>
          </w:tcPr>
          <w:p w14:paraId="67023D34">
            <w:pPr>
              <w:rPr>
                <w:rFonts w:hint="eastAsia" w:ascii="仿宋_GB2312" w:hAnsi="仿宋_GB2312" w:eastAsia="仿宋_GB2312" w:cs="仿宋_GB2312"/>
                <w:sz w:val="24"/>
                <w:szCs w:val="24"/>
                <w:shd w:val="clear" w:color="070000" w:fill="FFFFFF"/>
              </w:rPr>
            </w:pPr>
          </w:p>
        </w:tc>
        <w:tc>
          <w:tcPr>
            <w:tcW w:w="1011"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19055EEF">
            <w:pPr>
              <w:jc w:val="center"/>
              <w:rPr>
                <w:rFonts w:hint="eastAsia" w:ascii="仿宋_GB2312" w:hAnsi="仿宋_GB2312" w:eastAsia="仿宋_GB2312" w:cs="仿宋_GB2312"/>
                <w:sz w:val="24"/>
                <w:szCs w:val="24"/>
                <w:shd w:val="clear" w:color="070000" w:fill="FFFFFF"/>
              </w:rPr>
            </w:pPr>
          </w:p>
        </w:tc>
        <w:tc>
          <w:tcPr>
            <w:tcW w:w="59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10E711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执行</w:t>
            </w:r>
          </w:p>
        </w:tc>
        <w:tc>
          <w:tcPr>
            <w:tcW w:w="4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3B26BA">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7.执行责任：监督当事人在决定的期限内（15日内）履行生效的行政处罚决定。当事人在法定期限内没有申请行政复议或提起行政诉讼、又拒不履行的，可申请人民法院强制执行。</w:t>
            </w:r>
          </w:p>
        </w:tc>
        <w:tc>
          <w:tcPr>
            <w:tcW w:w="1752" w:type="dxa"/>
            <w:vMerge w:val="continue"/>
            <w:tcBorders>
              <w:left w:val="single" w:color="auto" w:sz="4" w:space="0"/>
              <w:right w:val="single" w:color="auto" w:sz="4" w:space="0"/>
            </w:tcBorders>
            <w:tcMar>
              <w:top w:w="15" w:type="dxa"/>
              <w:left w:w="15" w:type="dxa"/>
              <w:right w:w="15" w:type="dxa"/>
            </w:tcMar>
            <w:vAlign w:val="center"/>
          </w:tcPr>
          <w:p w14:paraId="60FF94E7">
            <w:pPr>
              <w:widowControl/>
              <w:jc w:val="center"/>
              <w:rPr>
                <w:rFonts w:hint="eastAsia" w:ascii="仿宋_GB2312" w:hAnsi="仿宋_GB2312" w:eastAsia="仿宋_GB2312" w:cs="仿宋_GB2312"/>
                <w:kern w:val="0"/>
                <w:sz w:val="24"/>
                <w:szCs w:val="24"/>
              </w:rPr>
            </w:pPr>
          </w:p>
        </w:tc>
        <w:tc>
          <w:tcPr>
            <w:tcW w:w="1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16AFD0">
            <w:pPr>
              <w:widowControl/>
              <w:jc w:val="center"/>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55149FDF">
        <w:tblPrEx>
          <w:tblCellMar>
            <w:top w:w="0" w:type="dxa"/>
            <w:left w:w="0" w:type="dxa"/>
            <w:bottom w:w="0" w:type="dxa"/>
            <w:right w:w="0" w:type="dxa"/>
          </w:tblCellMar>
        </w:tblPrEx>
        <w:trPr>
          <w:trHeight w:val="985" w:hRule="atLeast"/>
          <w:jc w:val="center"/>
        </w:trPr>
        <w:tc>
          <w:tcPr>
            <w:tcW w:w="621" w:type="dxa"/>
            <w:vMerge w:val="continue"/>
            <w:tcBorders>
              <w:left w:val="single" w:color="000000" w:sz="4" w:space="0"/>
              <w:right w:val="single" w:color="000000" w:sz="4" w:space="0"/>
            </w:tcBorders>
            <w:tcMar>
              <w:top w:w="15" w:type="dxa"/>
              <w:left w:w="15" w:type="dxa"/>
              <w:right w:w="15" w:type="dxa"/>
            </w:tcMar>
            <w:vAlign w:val="center"/>
          </w:tcPr>
          <w:p w14:paraId="1A0E478A">
            <w:pPr>
              <w:jc w:val="center"/>
              <w:rPr>
                <w:rFonts w:hint="eastAsia" w:ascii="仿宋_GB2312" w:hAnsi="仿宋_GB2312" w:eastAsia="仿宋_GB2312" w:cs="仿宋_GB2312"/>
                <w:sz w:val="24"/>
                <w:szCs w:val="24"/>
                <w:shd w:val="clear" w:color="070000" w:fill="FFFFFF"/>
              </w:rPr>
            </w:pPr>
          </w:p>
        </w:tc>
        <w:tc>
          <w:tcPr>
            <w:tcW w:w="67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65F2262">
            <w:pPr>
              <w:jc w:val="center"/>
              <w:rPr>
                <w:rFonts w:hint="eastAsia" w:ascii="仿宋_GB2312" w:hAnsi="仿宋_GB2312" w:eastAsia="仿宋_GB2312" w:cs="仿宋_GB2312"/>
                <w:sz w:val="24"/>
                <w:szCs w:val="24"/>
                <w:shd w:val="clear" w:color="070000" w:fill="FFFFFF"/>
              </w:rPr>
            </w:pPr>
          </w:p>
        </w:tc>
        <w:tc>
          <w:tcPr>
            <w:tcW w:w="2950" w:type="dxa"/>
            <w:vMerge w:val="continue"/>
            <w:tcBorders>
              <w:left w:val="single" w:color="000000" w:sz="4" w:space="0"/>
              <w:bottom w:val="single" w:color="auto" w:sz="4" w:space="0"/>
              <w:right w:val="nil"/>
            </w:tcBorders>
            <w:tcMar>
              <w:top w:w="15" w:type="dxa"/>
              <w:left w:w="15" w:type="dxa"/>
              <w:right w:w="15" w:type="dxa"/>
            </w:tcMar>
            <w:vAlign w:val="center"/>
          </w:tcPr>
          <w:p w14:paraId="4559F65F">
            <w:pPr>
              <w:jc w:val="center"/>
              <w:rPr>
                <w:rFonts w:hint="eastAsia" w:ascii="仿宋_GB2312" w:hAnsi="仿宋_GB2312" w:eastAsia="仿宋_GB2312" w:cs="仿宋_GB2312"/>
                <w:sz w:val="24"/>
                <w:szCs w:val="24"/>
                <w:shd w:val="clear" w:color="070000" w:fill="FFFFFF"/>
              </w:rPr>
            </w:pPr>
          </w:p>
        </w:tc>
        <w:tc>
          <w:tcPr>
            <w:tcW w:w="1011"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7286D4B5">
            <w:pPr>
              <w:jc w:val="center"/>
              <w:rPr>
                <w:rFonts w:hint="eastAsia" w:ascii="仿宋_GB2312" w:hAnsi="仿宋_GB2312" w:eastAsia="仿宋_GB2312" w:cs="仿宋_GB2312"/>
                <w:sz w:val="24"/>
                <w:szCs w:val="24"/>
                <w:shd w:val="clear" w:color="070000" w:fill="FFFFFF"/>
              </w:rPr>
            </w:pPr>
          </w:p>
        </w:tc>
        <w:tc>
          <w:tcPr>
            <w:tcW w:w="599"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4E9424A9">
            <w:pPr>
              <w:widowControl/>
              <w:jc w:val="center"/>
              <w:rPr>
                <w:rFonts w:hint="eastAsia" w:ascii="仿宋_GB2312" w:hAnsi="仿宋_GB2312" w:eastAsia="仿宋_GB2312" w:cs="仿宋_GB2312"/>
                <w:kern w:val="0"/>
                <w:sz w:val="24"/>
                <w:szCs w:val="24"/>
              </w:rPr>
            </w:pPr>
          </w:p>
        </w:tc>
        <w:tc>
          <w:tcPr>
            <w:tcW w:w="4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05BF79">
            <w:pPr>
              <w:widowControl/>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8.其他法律法规规章文件规定应履行的责任。</w:t>
            </w:r>
          </w:p>
        </w:tc>
        <w:tc>
          <w:tcPr>
            <w:tcW w:w="175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AEF640B">
            <w:pPr>
              <w:widowControl/>
              <w:jc w:val="center"/>
              <w:rPr>
                <w:rFonts w:hint="eastAsia" w:ascii="仿宋_GB2312" w:hAnsi="仿宋_GB2312" w:eastAsia="仿宋_GB2312" w:cs="仿宋_GB2312"/>
                <w:kern w:val="0"/>
                <w:sz w:val="24"/>
                <w:szCs w:val="24"/>
              </w:rPr>
            </w:pPr>
          </w:p>
        </w:tc>
        <w:tc>
          <w:tcPr>
            <w:tcW w:w="1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FF3B69">
            <w:pPr>
              <w:widowControl/>
              <w:jc w:val="center"/>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4DD0720B">
        <w:tblPrEx>
          <w:tblCellMar>
            <w:top w:w="0" w:type="dxa"/>
            <w:left w:w="0" w:type="dxa"/>
            <w:bottom w:w="0" w:type="dxa"/>
            <w:right w:w="0" w:type="dxa"/>
          </w:tblCellMar>
        </w:tblPrEx>
        <w:trPr>
          <w:trHeight w:val="786" w:hRule="atLeast"/>
          <w:jc w:val="center"/>
        </w:trPr>
        <w:tc>
          <w:tcPr>
            <w:tcW w:w="14194"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8E9E894">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服务电话：6</w:t>
            </w:r>
            <w:r>
              <w:rPr>
                <w:rFonts w:hint="eastAsia" w:ascii="仿宋_GB2312" w:hAnsi="仿宋_GB2312" w:eastAsia="仿宋_GB2312" w:cs="仿宋_GB2312"/>
                <w:kern w:val="0"/>
                <w:sz w:val="24"/>
                <w:szCs w:val="24"/>
                <w:lang w:val="en-US" w:eastAsia="zh-CN"/>
              </w:rPr>
              <w:t>6887129</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color w:val="000000"/>
                <w:kern w:val="0"/>
                <w:sz w:val="24"/>
                <w:szCs w:val="24"/>
              </w:rPr>
              <w:t xml:space="preserve">投诉机构: </w:t>
            </w:r>
            <w:r>
              <w:rPr>
                <w:rFonts w:hint="eastAsia" w:ascii="仿宋_GB2312" w:hAnsi="仿宋_GB2312" w:eastAsia="仿宋_GB2312" w:cs="仿宋_GB2312"/>
                <w:color w:val="000000"/>
                <w:kern w:val="0"/>
                <w:sz w:val="24"/>
                <w:szCs w:val="24"/>
                <w:lang w:val="en-US" w:eastAsia="zh-CN"/>
              </w:rPr>
              <w:t>南召县行政服务大厅</w:t>
            </w:r>
            <w:r>
              <w:rPr>
                <w:rFonts w:hint="eastAsia" w:ascii="仿宋_GB2312" w:hAnsi="仿宋_GB2312" w:eastAsia="仿宋_GB2312" w:cs="仿宋_GB2312"/>
                <w:color w:val="000000"/>
                <w:kern w:val="0"/>
                <w:sz w:val="24"/>
                <w:szCs w:val="24"/>
              </w:rPr>
              <w:t xml:space="preserve">      投诉电话： </w:t>
            </w:r>
            <w:r>
              <w:rPr>
                <w:rFonts w:hint="eastAsia" w:ascii="仿宋_GB2312" w:hAnsi="仿宋_GB2312" w:eastAsia="仿宋_GB2312" w:cs="仿宋_GB2312"/>
                <w:color w:val="000000"/>
                <w:kern w:val="0"/>
                <w:sz w:val="24"/>
                <w:szCs w:val="24"/>
                <w:lang w:val="en-US" w:eastAsia="zh-CN"/>
              </w:rPr>
              <w:t>66907699</w:t>
            </w:r>
          </w:p>
        </w:tc>
      </w:tr>
      <w:tr w14:paraId="29D8BEE1">
        <w:tblPrEx>
          <w:tblCellMar>
            <w:top w:w="0" w:type="dxa"/>
            <w:left w:w="0" w:type="dxa"/>
            <w:bottom w:w="0" w:type="dxa"/>
            <w:right w:w="0" w:type="dxa"/>
          </w:tblCellMar>
        </w:tblPrEx>
        <w:trPr>
          <w:trHeight w:val="742" w:hRule="atLeast"/>
          <w:jc w:val="center"/>
        </w:trPr>
        <w:tc>
          <w:tcPr>
            <w:tcW w:w="14194"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1B94CA">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受理地点：  南</w:t>
            </w:r>
            <w:r>
              <w:rPr>
                <w:rFonts w:hint="eastAsia" w:ascii="仿宋_GB2312" w:hAnsi="仿宋_GB2312" w:eastAsia="仿宋_GB2312" w:cs="仿宋_GB2312"/>
                <w:kern w:val="0"/>
                <w:sz w:val="24"/>
                <w:szCs w:val="24"/>
                <w:lang w:val="en-US" w:eastAsia="zh-CN"/>
              </w:rPr>
              <w:t>召县行政服务大厅一楼A01窗口</w:t>
            </w:r>
            <w:r>
              <w:rPr>
                <w:rFonts w:hint="eastAsia" w:ascii="仿宋_GB2312" w:hAnsi="仿宋_GB2312" w:eastAsia="仿宋_GB2312" w:cs="仿宋_GB2312"/>
                <w:kern w:val="0"/>
                <w:sz w:val="24"/>
                <w:szCs w:val="24"/>
              </w:rPr>
              <w:t xml:space="preserve">       </w:t>
            </w:r>
          </w:p>
        </w:tc>
      </w:tr>
    </w:tbl>
    <w:p w14:paraId="4D257191">
      <w:pPr>
        <w:pStyle w:val="2"/>
      </w:pPr>
    </w:p>
    <w:p w14:paraId="03AB6823"/>
    <w:tbl>
      <w:tblPr>
        <w:tblStyle w:val="4"/>
        <w:tblpPr w:leftFromText="180" w:rightFromText="180" w:vertAnchor="text" w:horzAnchor="page" w:tblpX="1378" w:tblpY="211"/>
        <w:tblOverlap w:val="never"/>
        <w:tblW w:w="14196" w:type="dxa"/>
        <w:tblInd w:w="0" w:type="dxa"/>
        <w:tblLayout w:type="fixed"/>
        <w:tblCellMar>
          <w:top w:w="0" w:type="dxa"/>
          <w:left w:w="0" w:type="dxa"/>
          <w:bottom w:w="0" w:type="dxa"/>
          <w:right w:w="0" w:type="dxa"/>
        </w:tblCellMar>
      </w:tblPr>
      <w:tblGrid>
        <w:gridCol w:w="522"/>
        <w:gridCol w:w="676"/>
        <w:gridCol w:w="2774"/>
        <w:gridCol w:w="539"/>
        <w:gridCol w:w="542"/>
        <w:gridCol w:w="5891"/>
        <w:gridCol w:w="1868"/>
        <w:gridCol w:w="1384"/>
      </w:tblGrid>
      <w:tr w14:paraId="05FF7BE6">
        <w:tblPrEx>
          <w:tblCellMar>
            <w:top w:w="0" w:type="dxa"/>
            <w:left w:w="0" w:type="dxa"/>
            <w:bottom w:w="0" w:type="dxa"/>
            <w:right w:w="0" w:type="dxa"/>
          </w:tblCellMar>
        </w:tblPrEx>
        <w:trPr>
          <w:trHeight w:val="62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4874E">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序号</w:t>
            </w:r>
          </w:p>
        </w:tc>
        <w:tc>
          <w:tcPr>
            <w:tcW w:w="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BAADD">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 xml:space="preserve"> 项目名称</w:t>
            </w:r>
          </w:p>
        </w:tc>
        <w:tc>
          <w:tcPr>
            <w:tcW w:w="2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4F457">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实施依据</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33816">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职权类别</w:t>
            </w:r>
          </w:p>
        </w:tc>
        <w:tc>
          <w:tcPr>
            <w:tcW w:w="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77DE1">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办理环节</w:t>
            </w:r>
          </w:p>
        </w:tc>
        <w:tc>
          <w:tcPr>
            <w:tcW w:w="589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E4A045A">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责任事项</w:t>
            </w:r>
          </w:p>
        </w:tc>
        <w:tc>
          <w:tcPr>
            <w:tcW w:w="186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F01DA5A">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追责情形</w:t>
            </w:r>
          </w:p>
        </w:tc>
        <w:tc>
          <w:tcPr>
            <w:tcW w:w="138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75BBFF8">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 xml:space="preserve"> 责任</w:t>
            </w:r>
            <w:r>
              <w:rPr>
                <w:rFonts w:hint="eastAsia" w:ascii="黑体" w:hAnsi="黑体" w:eastAsia="黑体" w:cs="黑体"/>
                <w:kern w:val="0"/>
                <w:sz w:val="24"/>
                <w:szCs w:val="24"/>
                <w:lang w:val="en-US" w:eastAsia="zh-CN"/>
              </w:rPr>
              <w:t>股</w:t>
            </w:r>
            <w:r>
              <w:rPr>
                <w:rFonts w:hint="eastAsia" w:ascii="黑体" w:hAnsi="黑体" w:eastAsia="黑体" w:cs="黑体"/>
                <w:kern w:val="0"/>
                <w:sz w:val="24"/>
                <w:szCs w:val="24"/>
              </w:rPr>
              <w:t>室</w:t>
            </w:r>
          </w:p>
        </w:tc>
      </w:tr>
      <w:tr w14:paraId="0EE4C05E">
        <w:tblPrEx>
          <w:tblCellMar>
            <w:top w:w="0" w:type="dxa"/>
            <w:left w:w="0" w:type="dxa"/>
            <w:bottom w:w="0" w:type="dxa"/>
            <w:right w:w="0" w:type="dxa"/>
          </w:tblCellMar>
        </w:tblPrEx>
        <w:trPr>
          <w:trHeight w:val="1497" w:hRule="atLeast"/>
        </w:trPr>
        <w:tc>
          <w:tcPr>
            <w:tcW w:w="5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1F7EF60">
            <w:pPr>
              <w:ind w:firstLine="240" w:firstLineChars="100"/>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3</w:t>
            </w:r>
          </w:p>
        </w:tc>
        <w:tc>
          <w:tcPr>
            <w:tcW w:w="67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F031D23">
            <w:pP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封存与社会保险（医疗保障）基金收支、管理和投资运营相关的资料</w:t>
            </w:r>
          </w:p>
        </w:tc>
        <w:tc>
          <w:tcPr>
            <w:tcW w:w="2774" w:type="dxa"/>
            <w:vMerge w:val="restart"/>
            <w:tcBorders>
              <w:top w:val="single" w:color="000000" w:sz="4" w:space="0"/>
              <w:left w:val="single" w:color="000000" w:sz="4" w:space="0"/>
              <w:right w:val="nil"/>
            </w:tcBorders>
            <w:tcMar>
              <w:top w:w="15" w:type="dxa"/>
              <w:left w:w="15" w:type="dxa"/>
              <w:right w:w="15" w:type="dxa"/>
            </w:tcMar>
            <w:vAlign w:val="center"/>
          </w:tcPr>
          <w:p w14:paraId="2DAA9D7D">
            <w:pP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中华人民共和国社会保险法》第七十九条第二款：“社会保险行政部门对社会保险基金实施监督检查，有权采取下列措施：(一)查阅、记录、复制与社会保险基金收支、管理和投资运营相关的资料，对可能被转移、隐匿或者灭失的资料予以封存；(二)询问与调查事项有关的单位和个人，要求其对与调查事项有关的问题作出说明、提供有关证明材料；(三)对隐匿、转移、侵占、挪用社会保险基金的行为予以制止并责令改正。”</w:t>
            </w:r>
          </w:p>
        </w:tc>
        <w:tc>
          <w:tcPr>
            <w:tcW w:w="53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2CFE6F7">
            <w:pPr>
              <w:jc w:val="center"/>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行政强制</w:t>
            </w:r>
          </w:p>
          <w:p w14:paraId="3C21FEC3">
            <w:pPr>
              <w:jc w:val="center"/>
              <w:rPr>
                <w:rFonts w:hint="eastAsia" w:ascii="仿宋_GB2312" w:hAnsi="仿宋_GB2312" w:eastAsia="仿宋_GB2312" w:cs="仿宋_GB2312"/>
                <w:sz w:val="24"/>
                <w:szCs w:val="24"/>
                <w:shd w:val="clear" w:color="070000" w:fill="FFFFFF"/>
              </w:rPr>
            </w:pPr>
          </w:p>
        </w:tc>
        <w:tc>
          <w:tcPr>
            <w:tcW w:w="54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0123C67">
            <w:pPr>
              <w:spacing w:line="2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决定</w:t>
            </w:r>
          </w:p>
        </w:tc>
        <w:tc>
          <w:tcPr>
            <w:tcW w:w="5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540FEA">
            <w:pPr>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决定责任：实施前必须向行政机关负责人报告并经批准，作出行政强制措施决定。情况紧急，需要当场实施行政强制措施的，行政执法人员应当在24小时内向行政机关负责人报告，并补办批准手续。行政机关负责人认为不应当采取行政强制措施的，应当立即解除。</w:t>
            </w:r>
          </w:p>
        </w:tc>
        <w:tc>
          <w:tcPr>
            <w:tcW w:w="1868"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ABB75AE">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不履行或不正确履行行政职责，有下列情形的，行政机关及相关人员应承担相应责任：</w:t>
            </w:r>
          </w:p>
          <w:p w14:paraId="25FEDA43">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1.收受贿赂或者取得其他非法收入；</w:t>
            </w:r>
          </w:p>
          <w:p w14:paraId="0D791F63">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2.泄露、篡改、毁损、非法向他人提供个人信息、商业秘密；</w:t>
            </w:r>
          </w:p>
          <w:p w14:paraId="1E8F134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aps w:val="0"/>
                <w:color w:val="auto"/>
                <w:spacing w:val="0"/>
                <w:sz w:val="24"/>
                <w:szCs w:val="24"/>
                <w:shd w:val="clear" w:fill="FFFFFF"/>
              </w:rPr>
              <w:t>3.滥用职权、玩忽职守、徇私舞弊；4.其他违反法律法规规章的行为。</w:t>
            </w:r>
          </w:p>
        </w:tc>
        <w:tc>
          <w:tcPr>
            <w:tcW w:w="1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43A59F">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1B8069A2">
        <w:trPr>
          <w:trHeight w:val="2166" w:hRule="atLeast"/>
        </w:trPr>
        <w:tc>
          <w:tcPr>
            <w:tcW w:w="522" w:type="dxa"/>
            <w:vMerge w:val="continue"/>
            <w:tcBorders>
              <w:left w:val="single" w:color="000000" w:sz="4" w:space="0"/>
              <w:right w:val="single" w:color="000000" w:sz="4" w:space="0"/>
            </w:tcBorders>
            <w:tcMar>
              <w:top w:w="15" w:type="dxa"/>
              <w:left w:w="15" w:type="dxa"/>
              <w:right w:w="15" w:type="dxa"/>
            </w:tcMar>
            <w:vAlign w:val="center"/>
          </w:tcPr>
          <w:p w14:paraId="1C4A827D">
            <w:pPr>
              <w:rPr>
                <w:rFonts w:hint="eastAsia" w:ascii="仿宋_GB2312" w:hAnsi="仿宋_GB2312" w:eastAsia="仿宋_GB2312" w:cs="仿宋_GB2312"/>
                <w:sz w:val="24"/>
                <w:szCs w:val="24"/>
              </w:rPr>
            </w:pPr>
          </w:p>
        </w:tc>
        <w:tc>
          <w:tcPr>
            <w:tcW w:w="676" w:type="dxa"/>
            <w:vMerge w:val="continue"/>
            <w:tcBorders>
              <w:left w:val="single" w:color="000000" w:sz="4" w:space="0"/>
              <w:right w:val="single" w:color="000000" w:sz="4" w:space="0"/>
            </w:tcBorders>
            <w:tcMar>
              <w:top w:w="15" w:type="dxa"/>
              <w:left w:w="15" w:type="dxa"/>
              <w:right w:w="15" w:type="dxa"/>
            </w:tcMar>
            <w:vAlign w:val="center"/>
          </w:tcPr>
          <w:p w14:paraId="78DB6472">
            <w:pPr>
              <w:rPr>
                <w:rFonts w:hint="eastAsia" w:ascii="仿宋_GB2312" w:hAnsi="仿宋_GB2312" w:eastAsia="仿宋_GB2312" w:cs="仿宋_GB2312"/>
                <w:sz w:val="24"/>
                <w:szCs w:val="24"/>
              </w:rPr>
            </w:pPr>
          </w:p>
        </w:tc>
        <w:tc>
          <w:tcPr>
            <w:tcW w:w="2774" w:type="dxa"/>
            <w:vMerge w:val="continue"/>
            <w:tcBorders>
              <w:left w:val="single" w:color="000000" w:sz="4" w:space="0"/>
              <w:right w:val="nil"/>
            </w:tcBorders>
            <w:tcMar>
              <w:top w:w="15" w:type="dxa"/>
              <w:left w:w="15" w:type="dxa"/>
              <w:right w:w="15" w:type="dxa"/>
            </w:tcMar>
            <w:vAlign w:val="center"/>
          </w:tcPr>
          <w:p w14:paraId="7CBA4A5D">
            <w:pPr>
              <w:rPr>
                <w:rFonts w:hint="eastAsia" w:ascii="仿宋_GB2312" w:hAnsi="仿宋_GB2312" w:eastAsia="仿宋_GB2312" w:cs="仿宋_GB2312"/>
                <w:sz w:val="24"/>
                <w:szCs w:val="24"/>
              </w:rPr>
            </w:pPr>
          </w:p>
        </w:tc>
        <w:tc>
          <w:tcPr>
            <w:tcW w:w="539" w:type="dxa"/>
            <w:vMerge w:val="continue"/>
            <w:tcBorders>
              <w:left w:val="single" w:color="000000" w:sz="4" w:space="0"/>
              <w:right w:val="single" w:color="000000" w:sz="4" w:space="0"/>
            </w:tcBorders>
            <w:tcMar>
              <w:top w:w="15" w:type="dxa"/>
              <w:left w:w="15" w:type="dxa"/>
              <w:right w:w="15" w:type="dxa"/>
            </w:tcMar>
            <w:vAlign w:val="center"/>
          </w:tcPr>
          <w:p w14:paraId="567D3F75">
            <w:pPr>
              <w:jc w:val="center"/>
              <w:rPr>
                <w:rFonts w:hint="eastAsia" w:ascii="仿宋_GB2312" w:hAnsi="仿宋_GB2312" w:eastAsia="仿宋_GB2312" w:cs="仿宋_GB2312"/>
                <w:sz w:val="24"/>
                <w:szCs w:val="24"/>
              </w:rPr>
            </w:pPr>
          </w:p>
        </w:tc>
        <w:tc>
          <w:tcPr>
            <w:tcW w:w="54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1CFD7F0">
            <w:pPr>
              <w:spacing w:line="2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执行</w:t>
            </w:r>
          </w:p>
        </w:tc>
        <w:tc>
          <w:tcPr>
            <w:tcW w:w="5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33E87D">
            <w:pPr>
              <w:spacing w:line="260" w:lineRule="exac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2.执行责任：由两名以上行政执法人员出示执法身份证件；通知当事人到场；当场告知当事人采取行政强制措施的理由、依据以及当事人依法享有的权利、救济途径；听取当事人的陈述和申辩；制作现场笔录；现场笔录由当事人和行政执法人员签名或者盖章，当事人拒绝的，在笔录中予以注明；当事人不到场的，邀请见证人到场，由见证人和行政执法人员在现场笔录上签名或者盖章。制作并当场送达查封、扣押决定书和清单。</w:t>
            </w:r>
          </w:p>
        </w:tc>
        <w:tc>
          <w:tcPr>
            <w:tcW w:w="1868" w:type="dxa"/>
            <w:vMerge w:val="continue"/>
            <w:tcBorders>
              <w:left w:val="single" w:color="auto" w:sz="4" w:space="0"/>
              <w:right w:val="single" w:color="auto" w:sz="4" w:space="0"/>
            </w:tcBorders>
            <w:tcMar>
              <w:top w:w="15" w:type="dxa"/>
              <w:left w:w="15" w:type="dxa"/>
              <w:right w:w="15" w:type="dxa"/>
            </w:tcMar>
            <w:vAlign w:val="center"/>
          </w:tcPr>
          <w:p w14:paraId="2132BAE9">
            <w:pPr>
              <w:widowControl/>
              <w:jc w:val="left"/>
              <w:rPr>
                <w:rFonts w:hint="eastAsia" w:ascii="仿宋_GB2312" w:hAnsi="仿宋_GB2312" w:eastAsia="仿宋_GB2312" w:cs="仿宋_GB2312"/>
                <w:kern w:val="0"/>
                <w:sz w:val="24"/>
                <w:szCs w:val="24"/>
              </w:rPr>
            </w:pPr>
          </w:p>
        </w:tc>
        <w:tc>
          <w:tcPr>
            <w:tcW w:w="1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025762">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380DCD8F">
        <w:tblPrEx>
          <w:tblCellMar>
            <w:top w:w="0" w:type="dxa"/>
            <w:left w:w="0" w:type="dxa"/>
            <w:bottom w:w="0" w:type="dxa"/>
            <w:right w:w="0" w:type="dxa"/>
          </w:tblCellMar>
        </w:tblPrEx>
        <w:trPr>
          <w:trHeight w:val="1116" w:hRule="atLeast"/>
        </w:trPr>
        <w:tc>
          <w:tcPr>
            <w:tcW w:w="522" w:type="dxa"/>
            <w:vMerge w:val="continue"/>
            <w:tcBorders>
              <w:left w:val="single" w:color="000000" w:sz="4" w:space="0"/>
              <w:right w:val="single" w:color="000000" w:sz="4" w:space="0"/>
            </w:tcBorders>
            <w:tcMar>
              <w:top w:w="15" w:type="dxa"/>
              <w:left w:w="15" w:type="dxa"/>
              <w:right w:w="15" w:type="dxa"/>
            </w:tcMar>
            <w:vAlign w:val="center"/>
          </w:tcPr>
          <w:p w14:paraId="135711AE">
            <w:pPr>
              <w:rPr>
                <w:rFonts w:hint="eastAsia" w:ascii="仿宋_GB2312" w:hAnsi="仿宋_GB2312" w:eastAsia="仿宋_GB2312" w:cs="仿宋_GB2312"/>
                <w:sz w:val="24"/>
                <w:szCs w:val="24"/>
                <w:shd w:val="clear" w:color="070000" w:fill="FFFFFF"/>
              </w:rPr>
            </w:pPr>
          </w:p>
        </w:tc>
        <w:tc>
          <w:tcPr>
            <w:tcW w:w="676" w:type="dxa"/>
            <w:vMerge w:val="continue"/>
            <w:tcBorders>
              <w:left w:val="single" w:color="000000" w:sz="4" w:space="0"/>
              <w:right w:val="single" w:color="000000" w:sz="4" w:space="0"/>
            </w:tcBorders>
            <w:tcMar>
              <w:top w:w="15" w:type="dxa"/>
              <w:left w:w="15" w:type="dxa"/>
              <w:right w:w="15" w:type="dxa"/>
            </w:tcMar>
            <w:vAlign w:val="center"/>
          </w:tcPr>
          <w:p w14:paraId="0B769F2E">
            <w:pPr>
              <w:rPr>
                <w:rFonts w:hint="eastAsia" w:ascii="仿宋_GB2312" w:hAnsi="仿宋_GB2312" w:eastAsia="仿宋_GB2312" w:cs="仿宋_GB2312"/>
                <w:sz w:val="24"/>
                <w:szCs w:val="24"/>
                <w:shd w:val="clear" w:color="070000" w:fill="FFFFFF"/>
              </w:rPr>
            </w:pPr>
          </w:p>
        </w:tc>
        <w:tc>
          <w:tcPr>
            <w:tcW w:w="2774" w:type="dxa"/>
            <w:vMerge w:val="continue"/>
            <w:tcBorders>
              <w:left w:val="single" w:color="000000" w:sz="4" w:space="0"/>
              <w:right w:val="nil"/>
            </w:tcBorders>
            <w:tcMar>
              <w:top w:w="15" w:type="dxa"/>
              <w:left w:w="15" w:type="dxa"/>
              <w:right w:w="15" w:type="dxa"/>
            </w:tcMar>
            <w:vAlign w:val="center"/>
          </w:tcPr>
          <w:p w14:paraId="3E1EFFC9">
            <w:pPr>
              <w:rPr>
                <w:rFonts w:hint="eastAsia" w:ascii="仿宋_GB2312" w:hAnsi="仿宋_GB2312" w:eastAsia="仿宋_GB2312" w:cs="仿宋_GB2312"/>
                <w:sz w:val="24"/>
                <w:szCs w:val="24"/>
                <w:shd w:val="clear" w:color="070000" w:fill="FFFFFF"/>
              </w:rPr>
            </w:pPr>
          </w:p>
        </w:tc>
        <w:tc>
          <w:tcPr>
            <w:tcW w:w="539" w:type="dxa"/>
            <w:vMerge w:val="continue"/>
            <w:tcBorders>
              <w:left w:val="single" w:color="000000" w:sz="4" w:space="0"/>
              <w:right w:val="single" w:color="000000" w:sz="4" w:space="0"/>
            </w:tcBorders>
            <w:tcMar>
              <w:top w:w="15" w:type="dxa"/>
              <w:left w:w="15" w:type="dxa"/>
              <w:right w:w="15" w:type="dxa"/>
            </w:tcMar>
            <w:vAlign w:val="center"/>
          </w:tcPr>
          <w:p w14:paraId="1953633B">
            <w:pPr>
              <w:jc w:val="center"/>
              <w:rPr>
                <w:rFonts w:hint="eastAsia" w:ascii="仿宋_GB2312" w:hAnsi="仿宋_GB2312" w:eastAsia="仿宋_GB2312" w:cs="仿宋_GB2312"/>
                <w:sz w:val="24"/>
                <w:szCs w:val="24"/>
                <w:shd w:val="clear" w:color="070000" w:fill="FFFFFF"/>
              </w:rPr>
            </w:pPr>
          </w:p>
        </w:tc>
        <w:tc>
          <w:tcPr>
            <w:tcW w:w="542"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A322301">
            <w:pPr>
              <w:spacing w:line="2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处理</w:t>
            </w:r>
          </w:p>
        </w:tc>
        <w:tc>
          <w:tcPr>
            <w:tcW w:w="5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A2503E">
            <w:pPr>
              <w:spacing w:line="260" w:lineRule="exac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3.处理责任：行政机关采取行政强制措施后，应当及时查清事实，经行政机关负责人批准在法定期限内作出处理决定。违法行为涉嫌犯罪应当移送司法机关的，依法移送。</w:t>
            </w:r>
          </w:p>
        </w:tc>
        <w:tc>
          <w:tcPr>
            <w:tcW w:w="1868" w:type="dxa"/>
            <w:vMerge w:val="continue"/>
            <w:tcBorders>
              <w:left w:val="single" w:color="auto" w:sz="4" w:space="0"/>
              <w:right w:val="single" w:color="auto" w:sz="4" w:space="0"/>
            </w:tcBorders>
            <w:tcMar>
              <w:top w:w="15" w:type="dxa"/>
              <w:left w:w="15" w:type="dxa"/>
              <w:right w:w="15" w:type="dxa"/>
            </w:tcMar>
            <w:vAlign w:val="center"/>
          </w:tcPr>
          <w:p w14:paraId="4E3DBDD8">
            <w:pPr>
              <w:widowControl/>
              <w:jc w:val="left"/>
              <w:rPr>
                <w:rFonts w:hint="eastAsia" w:ascii="仿宋_GB2312" w:hAnsi="仿宋_GB2312" w:eastAsia="仿宋_GB2312" w:cs="仿宋_GB2312"/>
                <w:kern w:val="0"/>
                <w:sz w:val="24"/>
                <w:szCs w:val="24"/>
              </w:rPr>
            </w:pPr>
          </w:p>
        </w:tc>
        <w:tc>
          <w:tcPr>
            <w:tcW w:w="1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8477FC">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2636E6F1">
        <w:trPr>
          <w:trHeight w:val="882" w:hRule="atLeast"/>
        </w:trPr>
        <w:tc>
          <w:tcPr>
            <w:tcW w:w="522" w:type="dxa"/>
            <w:vMerge w:val="continue"/>
            <w:tcBorders>
              <w:left w:val="single" w:color="000000" w:sz="4" w:space="0"/>
              <w:right w:val="single" w:color="000000" w:sz="4" w:space="0"/>
            </w:tcBorders>
            <w:tcMar>
              <w:top w:w="15" w:type="dxa"/>
              <w:left w:w="15" w:type="dxa"/>
              <w:right w:w="15" w:type="dxa"/>
            </w:tcMar>
            <w:vAlign w:val="center"/>
          </w:tcPr>
          <w:p w14:paraId="1CF62F7C">
            <w:pPr>
              <w:rPr>
                <w:rFonts w:hint="eastAsia" w:ascii="仿宋_GB2312" w:hAnsi="仿宋_GB2312" w:eastAsia="仿宋_GB2312" w:cs="仿宋_GB2312"/>
                <w:sz w:val="24"/>
                <w:szCs w:val="24"/>
                <w:shd w:val="clear" w:color="070000" w:fill="FFFFFF"/>
              </w:rPr>
            </w:pPr>
          </w:p>
        </w:tc>
        <w:tc>
          <w:tcPr>
            <w:tcW w:w="676" w:type="dxa"/>
            <w:vMerge w:val="continue"/>
            <w:tcBorders>
              <w:left w:val="single" w:color="000000" w:sz="4" w:space="0"/>
              <w:right w:val="single" w:color="000000" w:sz="4" w:space="0"/>
            </w:tcBorders>
            <w:tcMar>
              <w:top w:w="15" w:type="dxa"/>
              <w:left w:w="15" w:type="dxa"/>
              <w:right w:w="15" w:type="dxa"/>
            </w:tcMar>
            <w:vAlign w:val="center"/>
          </w:tcPr>
          <w:p w14:paraId="73F47A1E">
            <w:pPr>
              <w:rPr>
                <w:rFonts w:hint="eastAsia" w:ascii="仿宋_GB2312" w:hAnsi="仿宋_GB2312" w:eastAsia="仿宋_GB2312" w:cs="仿宋_GB2312"/>
                <w:sz w:val="24"/>
                <w:szCs w:val="24"/>
                <w:shd w:val="clear" w:color="070000" w:fill="FFFFFF"/>
              </w:rPr>
            </w:pPr>
          </w:p>
        </w:tc>
        <w:tc>
          <w:tcPr>
            <w:tcW w:w="2774" w:type="dxa"/>
            <w:vMerge w:val="continue"/>
            <w:tcBorders>
              <w:left w:val="single" w:color="000000" w:sz="4" w:space="0"/>
              <w:right w:val="nil"/>
            </w:tcBorders>
            <w:tcMar>
              <w:top w:w="15" w:type="dxa"/>
              <w:left w:w="15" w:type="dxa"/>
              <w:right w:w="15" w:type="dxa"/>
            </w:tcMar>
            <w:vAlign w:val="center"/>
          </w:tcPr>
          <w:p w14:paraId="18944C06">
            <w:pPr>
              <w:rPr>
                <w:rFonts w:hint="eastAsia" w:ascii="仿宋_GB2312" w:hAnsi="仿宋_GB2312" w:eastAsia="仿宋_GB2312" w:cs="仿宋_GB2312"/>
                <w:sz w:val="24"/>
                <w:szCs w:val="24"/>
                <w:shd w:val="clear" w:color="070000" w:fill="FFFFFF"/>
              </w:rPr>
            </w:pPr>
          </w:p>
        </w:tc>
        <w:tc>
          <w:tcPr>
            <w:tcW w:w="539" w:type="dxa"/>
            <w:vMerge w:val="continue"/>
            <w:tcBorders>
              <w:left w:val="single" w:color="000000" w:sz="4" w:space="0"/>
              <w:right w:val="single" w:color="000000" w:sz="4" w:space="0"/>
            </w:tcBorders>
            <w:tcMar>
              <w:top w:w="15" w:type="dxa"/>
              <w:left w:w="15" w:type="dxa"/>
              <w:right w:w="15" w:type="dxa"/>
            </w:tcMar>
            <w:vAlign w:val="center"/>
          </w:tcPr>
          <w:p w14:paraId="7BA2BF48">
            <w:pPr>
              <w:jc w:val="center"/>
              <w:rPr>
                <w:rFonts w:hint="eastAsia" w:ascii="仿宋_GB2312" w:hAnsi="仿宋_GB2312" w:eastAsia="仿宋_GB2312" w:cs="仿宋_GB2312"/>
                <w:sz w:val="24"/>
                <w:szCs w:val="24"/>
                <w:shd w:val="clear" w:color="070000" w:fill="FFFFFF"/>
              </w:rPr>
            </w:pPr>
          </w:p>
        </w:tc>
        <w:tc>
          <w:tcPr>
            <w:tcW w:w="542"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1BD60F7">
            <w:pPr>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事后</w:t>
            </w:r>
          </w:p>
          <w:p w14:paraId="165CCBA9">
            <w:pPr>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监管</w:t>
            </w:r>
          </w:p>
        </w:tc>
        <w:tc>
          <w:tcPr>
            <w:tcW w:w="5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D03557">
            <w:pPr>
              <w:spacing w:line="260" w:lineRule="exac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4.事后监管责任：依法依规开展后续监督管理。</w:t>
            </w:r>
          </w:p>
        </w:tc>
        <w:tc>
          <w:tcPr>
            <w:tcW w:w="1868" w:type="dxa"/>
            <w:vMerge w:val="continue"/>
            <w:tcBorders>
              <w:left w:val="single" w:color="auto" w:sz="4" w:space="0"/>
              <w:right w:val="single" w:color="auto" w:sz="4" w:space="0"/>
            </w:tcBorders>
            <w:tcMar>
              <w:top w:w="15" w:type="dxa"/>
              <w:left w:w="15" w:type="dxa"/>
              <w:right w:w="15" w:type="dxa"/>
            </w:tcMar>
            <w:vAlign w:val="center"/>
          </w:tcPr>
          <w:p w14:paraId="5CD851A1">
            <w:pPr>
              <w:widowControl/>
              <w:jc w:val="left"/>
              <w:rPr>
                <w:rFonts w:hint="eastAsia" w:ascii="仿宋_GB2312" w:hAnsi="仿宋_GB2312" w:eastAsia="仿宋_GB2312" w:cs="仿宋_GB2312"/>
                <w:kern w:val="0"/>
                <w:sz w:val="24"/>
                <w:szCs w:val="24"/>
              </w:rPr>
            </w:pPr>
          </w:p>
        </w:tc>
        <w:tc>
          <w:tcPr>
            <w:tcW w:w="1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BB77AD">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491A3770">
        <w:tblPrEx>
          <w:tblCellMar>
            <w:top w:w="0" w:type="dxa"/>
            <w:left w:w="0" w:type="dxa"/>
            <w:bottom w:w="0" w:type="dxa"/>
            <w:right w:w="0" w:type="dxa"/>
          </w:tblCellMar>
        </w:tblPrEx>
        <w:trPr>
          <w:trHeight w:val="483" w:hRule="atLeast"/>
        </w:trPr>
        <w:tc>
          <w:tcPr>
            <w:tcW w:w="522" w:type="dxa"/>
            <w:vMerge w:val="continue"/>
            <w:tcBorders>
              <w:left w:val="single" w:color="000000" w:sz="4" w:space="0"/>
              <w:right w:val="single" w:color="000000" w:sz="4" w:space="0"/>
            </w:tcBorders>
            <w:tcMar>
              <w:top w:w="15" w:type="dxa"/>
              <w:left w:w="15" w:type="dxa"/>
              <w:right w:w="15" w:type="dxa"/>
            </w:tcMar>
            <w:vAlign w:val="center"/>
          </w:tcPr>
          <w:p w14:paraId="786E4DCF">
            <w:pPr>
              <w:rPr>
                <w:rFonts w:hint="eastAsia" w:ascii="仿宋_GB2312" w:hAnsi="仿宋_GB2312" w:eastAsia="仿宋_GB2312" w:cs="仿宋_GB2312"/>
                <w:sz w:val="24"/>
                <w:szCs w:val="24"/>
                <w:shd w:val="clear" w:color="070000" w:fill="FFFFFF"/>
              </w:rPr>
            </w:pPr>
          </w:p>
        </w:tc>
        <w:tc>
          <w:tcPr>
            <w:tcW w:w="676" w:type="dxa"/>
            <w:vMerge w:val="continue"/>
            <w:tcBorders>
              <w:left w:val="single" w:color="000000" w:sz="4" w:space="0"/>
              <w:right w:val="single" w:color="000000" w:sz="4" w:space="0"/>
            </w:tcBorders>
            <w:tcMar>
              <w:top w:w="15" w:type="dxa"/>
              <w:left w:w="15" w:type="dxa"/>
              <w:right w:w="15" w:type="dxa"/>
            </w:tcMar>
            <w:vAlign w:val="center"/>
          </w:tcPr>
          <w:p w14:paraId="48C9C97B">
            <w:pPr>
              <w:rPr>
                <w:rFonts w:hint="eastAsia" w:ascii="仿宋_GB2312" w:hAnsi="仿宋_GB2312" w:eastAsia="仿宋_GB2312" w:cs="仿宋_GB2312"/>
                <w:sz w:val="24"/>
                <w:szCs w:val="24"/>
                <w:shd w:val="clear" w:color="070000" w:fill="FFFFFF"/>
              </w:rPr>
            </w:pPr>
          </w:p>
        </w:tc>
        <w:tc>
          <w:tcPr>
            <w:tcW w:w="2774" w:type="dxa"/>
            <w:vMerge w:val="continue"/>
            <w:tcBorders>
              <w:left w:val="single" w:color="000000" w:sz="4" w:space="0"/>
              <w:right w:val="nil"/>
            </w:tcBorders>
            <w:tcMar>
              <w:top w:w="15" w:type="dxa"/>
              <w:left w:w="15" w:type="dxa"/>
              <w:right w:w="15" w:type="dxa"/>
            </w:tcMar>
            <w:vAlign w:val="center"/>
          </w:tcPr>
          <w:p w14:paraId="1DAE8682">
            <w:pPr>
              <w:rPr>
                <w:rFonts w:hint="eastAsia" w:ascii="仿宋_GB2312" w:hAnsi="仿宋_GB2312" w:eastAsia="仿宋_GB2312" w:cs="仿宋_GB2312"/>
                <w:sz w:val="24"/>
                <w:szCs w:val="24"/>
                <w:shd w:val="clear" w:color="070000" w:fill="FFFFFF"/>
              </w:rPr>
            </w:pPr>
          </w:p>
        </w:tc>
        <w:tc>
          <w:tcPr>
            <w:tcW w:w="539" w:type="dxa"/>
            <w:vMerge w:val="continue"/>
            <w:tcBorders>
              <w:left w:val="single" w:color="000000" w:sz="4" w:space="0"/>
              <w:right w:val="single" w:color="000000" w:sz="4" w:space="0"/>
            </w:tcBorders>
            <w:tcMar>
              <w:top w:w="15" w:type="dxa"/>
              <w:left w:w="15" w:type="dxa"/>
              <w:right w:w="15" w:type="dxa"/>
            </w:tcMar>
            <w:vAlign w:val="center"/>
          </w:tcPr>
          <w:p w14:paraId="26490F41">
            <w:pPr>
              <w:jc w:val="center"/>
              <w:rPr>
                <w:rFonts w:hint="eastAsia" w:ascii="仿宋_GB2312" w:hAnsi="仿宋_GB2312" w:eastAsia="仿宋_GB2312" w:cs="仿宋_GB2312"/>
                <w:sz w:val="24"/>
                <w:szCs w:val="24"/>
                <w:shd w:val="clear" w:color="070000" w:fill="FFFFFF"/>
              </w:rPr>
            </w:pPr>
          </w:p>
        </w:tc>
        <w:tc>
          <w:tcPr>
            <w:tcW w:w="54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27F7EE8">
            <w:pPr>
              <w:spacing w:line="260" w:lineRule="exact"/>
              <w:jc w:val="center"/>
              <w:rPr>
                <w:rFonts w:hint="eastAsia" w:ascii="仿宋_GB2312" w:hAnsi="仿宋_GB2312" w:eastAsia="仿宋_GB2312" w:cs="仿宋_GB2312"/>
                <w:sz w:val="24"/>
                <w:szCs w:val="24"/>
              </w:rPr>
            </w:pPr>
          </w:p>
        </w:tc>
        <w:tc>
          <w:tcPr>
            <w:tcW w:w="58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80FF7D">
            <w:pPr>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5.其他法律法规规章文件规定应履行的责任。</w:t>
            </w:r>
          </w:p>
        </w:tc>
        <w:tc>
          <w:tcPr>
            <w:tcW w:w="186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7C5FFA8">
            <w:pPr>
              <w:widowControl/>
              <w:jc w:val="left"/>
              <w:rPr>
                <w:rFonts w:hint="eastAsia" w:ascii="仿宋_GB2312" w:hAnsi="仿宋_GB2312" w:eastAsia="仿宋_GB2312" w:cs="仿宋_GB2312"/>
                <w:kern w:val="0"/>
                <w:sz w:val="24"/>
                <w:szCs w:val="24"/>
              </w:rPr>
            </w:pPr>
          </w:p>
        </w:tc>
        <w:tc>
          <w:tcPr>
            <w:tcW w:w="1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C54303">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0BFC210A">
        <w:trPr>
          <w:trHeight w:val="707" w:hRule="atLeast"/>
        </w:trPr>
        <w:tc>
          <w:tcPr>
            <w:tcW w:w="14196"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F33C7B3">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服务电话：6</w:t>
            </w:r>
            <w:r>
              <w:rPr>
                <w:rFonts w:hint="eastAsia" w:ascii="仿宋_GB2312" w:hAnsi="仿宋_GB2312" w:eastAsia="仿宋_GB2312" w:cs="仿宋_GB2312"/>
                <w:kern w:val="0"/>
                <w:sz w:val="24"/>
                <w:szCs w:val="24"/>
                <w:lang w:val="en-US" w:eastAsia="zh-CN"/>
              </w:rPr>
              <w:t>6887129</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color w:val="000000"/>
                <w:kern w:val="0"/>
                <w:sz w:val="24"/>
                <w:szCs w:val="24"/>
              </w:rPr>
              <w:t xml:space="preserve">投诉机构: </w:t>
            </w:r>
            <w:r>
              <w:rPr>
                <w:rFonts w:hint="eastAsia" w:ascii="仿宋_GB2312" w:hAnsi="仿宋_GB2312" w:eastAsia="仿宋_GB2312" w:cs="仿宋_GB2312"/>
                <w:color w:val="000000"/>
                <w:kern w:val="0"/>
                <w:sz w:val="24"/>
                <w:szCs w:val="24"/>
                <w:lang w:val="en-US" w:eastAsia="zh-CN"/>
              </w:rPr>
              <w:t>南召县行政服务大厅</w:t>
            </w:r>
            <w:r>
              <w:rPr>
                <w:rFonts w:hint="eastAsia" w:ascii="仿宋_GB2312" w:hAnsi="仿宋_GB2312" w:eastAsia="仿宋_GB2312" w:cs="仿宋_GB2312"/>
                <w:color w:val="000000"/>
                <w:kern w:val="0"/>
                <w:sz w:val="24"/>
                <w:szCs w:val="24"/>
              </w:rPr>
              <w:t xml:space="preserve">      投诉电话： </w:t>
            </w:r>
            <w:r>
              <w:rPr>
                <w:rFonts w:hint="eastAsia" w:ascii="仿宋_GB2312" w:hAnsi="仿宋_GB2312" w:eastAsia="仿宋_GB2312" w:cs="仿宋_GB2312"/>
                <w:color w:val="000000"/>
                <w:kern w:val="0"/>
                <w:sz w:val="24"/>
                <w:szCs w:val="24"/>
                <w:lang w:val="en-US" w:eastAsia="zh-CN"/>
              </w:rPr>
              <w:t>66907699</w:t>
            </w:r>
          </w:p>
        </w:tc>
      </w:tr>
      <w:tr w14:paraId="4C73F506">
        <w:trPr>
          <w:trHeight w:val="707" w:hRule="atLeast"/>
        </w:trPr>
        <w:tc>
          <w:tcPr>
            <w:tcW w:w="14196" w:type="dxa"/>
            <w:gridSpan w:val="8"/>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7A0F7B9">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受理地点：  南</w:t>
            </w:r>
            <w:r>
              <w:rPr>
                <w:rFonts w:hint="eastAsia" w:ascii="仿宋_GB2312" w:hAnsi="仿宋_GB2312" w:eastAsia="仿宋_GB2312" w:cs="仿宋_GB2312"/>
                <w:kern w:val="0"/>
                <w:sz w:val="24"/>
                <w:szCs w:val="24"/>
                <w:lang w:val="en-US" w:eastAsia="zh-CN"/>
              </w:rPr>
              <w:t>召县行政服务大厅一楼A01窗口</w:t>
            </w:r>
            <w:r>
              <w:rPr>
                <w:rFonts w:hint="eastAsia" w:ascii="仿宋_GB2312" w:hAnsi="仿宋_GB2312" w:eastAsia="仿宋_GB2312" w:cs="仿宋_GB2312"/>
                <w:kern w:val="0"/>
                <w:sz w:val="24"/>
                <w:szCs w:val="24"/>
              </w:rPr>
              <w:t xml:space="preserve">       </w:t>
            </w:r>
          </w:p>
        </w:tc>
      </w:tr>
    </w:tbl>
    <w:p w14:paraId="6AF347C6">
      <w:pPr>
        <w:pStyle w:val="2"/>
      </w:pPr>
    </w:p>
    <w:p w14:paraId="5C3F5326">
      <w:pPr>
        <w:pStyle w:val="2"/>
        <w:spacing w:after="0" w:afterLines="0" w:line="240" w:lineRule="exact"/>
        <w:jc w:val="center"/>
        <w:rPr>
          <w:rFonts w:ascii="方正小标宋_GBK" w:hAnsi="方正小标宋_GBK" w:eastAsia="方正小标宋_GBK" w:cs="方正小标宋_GBK"/>
          <w:kern w:val="0"/>
          <w:sz w:val="44"/>
          <w:szCs w:val="44"/>
        </w:rPr>
      </w:pPr>
    </w:p>
    <w:p w14:paraId="5E01061D">
      <w:pPr>
        <w:pStyle w:val="2"/>
        <w:spacing w:after="0" w:afterLines="0" w:line="240" w:lineRule="exact"/>
        <w:jc w:val="center"/>
        <w:rPr>
          <w:rFonts w:ascii="方正小标宋_GBK" w:hAnsi="方正小标宋_GBK" w:eastAsia="方正小标宋_GBK" w:cs="方正小标宋_GBK"/>
          <w:kern w:val="0"/>
          <w:sz w:val="44"/>
          <w:szCs w:val="44"/>
        </w:rPr>
      </w:pPr>
    </w:p>
    <w:tbl>
      <w:tblPr>
        <w:tblStyle w:val="4"/>
        <w:tblpPr w:leftFromText="180" w:rightFromText="180" w:vertAnchor="text" w:horzAnchor="page" w:tblpX="935" w:tblpY="82"/>
        <w:tblOverlap w:val="never"/>
        <w:tblW w:w="14199" w:type="dxa"/>
        <w:tblInd w:w="0" w:type="dxa"/>
        <w:tblLayout w:type="fixed"/>
        <w:tblCellMar>
          <w:top w:w="0" w:type="dxa"/>
          <w:left w:w="0" w:type="dxa"/>
          <w:bottom w:w="0" w:type="dxa"/>
          <w:right w:w="0" w:type="dxa"/>
        </w:tblCellMar>
      </w:tblPr>
      <w:tblGrid>
        <w:gridCol w:w="636"/>
        <w:gridCol w:w="9"/>
        <w:gridCol w:w="599"/>
        <w:gridCol w:w="7695"/>
        <w:gridCol w:w="614"/>
        <w:gridCol w:w="599"/>
        <w:gridCol w:w="2363"/>
        <w:gridCol w:w="1034"/>
        <w:gridCol w:w="650"/>
      </w:tblGrid>
      <w:tr w14:paraId="5F984D7C">
        <w:tblPrEx>
          <w:tblCellMar>
            <w:top w:w="0" w:type="dxa"/>
            <w:left w:w="0" w:type="dxa"/>
            <w:bottom w:w="0" w:type="dxa"/>
            <w:right w:w="0" w:type="dxa"/>
          </w:tblCellMar>
        </w:tblPrEx>
        <w:trPr>
          <w:trHeight w:val="629"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27C64">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序号</w:t>
            </w:r>
          </w:p>
        </w:tc>
        <w:tc>
          <w:tcPr>
            <w:tcW w:w="6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47E1E">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项目名称</w:t>
            </w:r>
          </w:p>
        </w:tc>
        <w:tc>
          <w:tcPr>
            <w:tcW w:w="7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EE29F">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实施依据</w:t>
            </w: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4DC1A">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职权类别</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5C40D">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办理环节</w:t>
            </w:r>
          </w:p>
        </w:tc>
        <w:tc>
          <w:tcPr>
            <w:tcW w:w="236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7624982">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责任事项</w:t>
            </w:r>
          </w:p>
        </w:tc>
        <w:tc>
          <w:tcPr>
            <w:tcW w:w="103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BB07464">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追责情形</w:t>
            </w:r>
          </w:p>
        </w:tc>
        <w:tc>
          <w:tcPr>
            <w:tcW w:w="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29F7A75">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w:t>
            </w:r>
            <w:r>
              <w:rPr>
                <w:rFonts w:hint="eastAsia" w:ascii="黑体" w:hAnsi="黑体" w:eastAsia="黑体" w:cs="黑体"/>
                <w:kern w:val="0"/>
                <w:sz w:val="24"/>
                <w:szCs w:val="24"/>
                <w:lang w:val="en-US" w:eastAsia="zh-CN"/>
              </w:rPr>
              <w:t>股</w:t>
            </w:r>
            <w:r>
              <w:rPr>
                <w:rFonts w:hint="eastAsia" w:ascii="黑体" w:hAnsi="黑体" w:eastAsia="黑体" w:cs="黑体"/>
                <w:kern w:val="0"/>
                <w:sz w:val="24"/>
                <w:szCs w:val="24"/>
              </w:rPr>
              <w:t>室</w:t>
            </w:r>
          </w:p>
        </w:tc>
      </w:tr>
      <w:tr w14:paraId="3543A50A">
        <w:tblPrEx>
          <w:tblCellMar>
            <w:top w:w="0" w:type="dxa"/>
            <w:left w:w="0" w:type="dxa"/>
            <w:bottom w:w="0" w:type="dxa"/>
            <w:right w:w="0" w:type="dxa"/>
          </w:tblCellMar>
        </w:tblPrEx>
        <w:trPr>
          <w:trHeight w:val="3805" w:hRule="atLeast"/>
        </w:trPr>
        <w:tc>
          <w:tcPr>
            <w:tcW w:w="63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F1F473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4</w:t>
            </w:r>
          </w:p>
        </w:tc>
        <w:tc>
          <w:tcPr>
            <w:tcW w:w="608"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C6DBA0F">
            <w:pP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医疗保险、生育保险、医疗救助待遇支付</w:t>
            </w:r>
          </w:p>
        </w:tc>
        <w:tc>
          <w:tcPr>
            <w:tcW w:w="7695" w:type="dxa"/>
            <w:vMerge w:val="restart"/>
            <w:tcBorders>
              <w:top w:val="single" w:color="000000" w:sz="4" w:space="0"/>
              <w:left w:val="single" w:color="000000" w:sz="4" w:space="0"/>
              <w:right w:val="nil"/>
            </w:tcBorders>
            <w:tcMar>
              <w:top w:w="15" w:type="dxa"/>
              <w:left w:w="15" w:type="dxa"/>
              <w:right w:w="15" w:type="dxa"/>
            </w:tcMar>
            <w:vAlign w:val="center"/>
          </w:tcPr>
          <w:p w14:paraId="58B3297A">
            <w:pPr>
              <w:keepNext w:val="0"/>
              <w:keepLines w:val="0"/>
              <w:pageBreakBefore w:val="0"/>
              <w:widowControl w:val="0"/>
              <w:kinsoku/>
              <w:wordWrap/>
              <w:overflowPunct/>
              <w:topLinePunct w:val="0"/>
              <w:autoSpaceDE/>
              <w:bidi w:val="0"/>
              <w:adjustRightInd/>
              <w:snapToGrid/>
              <w:spacing w:line="2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《社会保险法》（2010年主席令第35号）第八条规定：“社会保险经办机构提供社会保险服务，负责社会保险登记、个人权益记录、社会保险待遇支付等工作。</w:t>
            </w:r>
          </w:p>
          <w:p w14:paraId="3FE9710C">
            <w:pPr>
              <w:keepNext w:val="0"/>
              <w:keepLines w:val="0"/>
              <w:pageBreakBefore w:val="0"/>
              <w:widowControl w:val="0"/>
              <w:kinsoku/>
              <w:wordWrap/>
              <w:overflowPunct/>
              <w:topLinePunct w:val="0"/>
              <w:autoSpaceDE/>
              <w:bidi w:val="0"/>
              <w:adjustRightInd/>
              <w:snapToGrid/>
              <w:spacing w:line="2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疗保障基金使用监督管理条例》第十条“医疗保障经办机构应当建立健全业务、财务、安全和风险管理制度，做好服务协议管理、费用监控、基金拨付、待遇审核及支付等工作，并定期向社会公开医疗保障基金的收入、支出、结余等情况，接受社会监督</w:t>
            </w:r>
          </w:p>
          <w:p w14:paraId="695058A0">
            <w:pPr>
              <w:keepNext w:val="0"/>
              <w:keepLines w:val="0"/>
              <w:pageBreakBefore w:val="0"/>
              <w:widowControl w:val="0"/>
              <w:kinsoku/>
              <w:wordWrap/>
              <w:overflowPunct/>
              <w:topLinePunct w:val="0"/>
              <w:autoSpaceDE/>
              <w:bidi w:val="0"/>
              <w:adjustRightInd/>
              <w:snapToGrid/>
              <w:spacing w:line="22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南阳市人民政府办公室</w:t>
            </w:r>
            <w:r>
              <w:rPr>
                <w:rFonts w:hint="eastAsia" w:ascii="仿宋_GB2312" w:hAnsi="仿宋_GB2312" w:eastAsia="仿宋_GB2312" w:cs="仿宋_GB2312"/>
                <w:sz w:val="24"/>
                <w:szCs w:val="24"/>
                <w:lang w:val="en-US" w:eastAsia="zh-CN"/>
              </w:rPr>
              <w:t>关于</w:t>
            </w:r>
            <w:r>
              <w:rPr>
                <w:rFonts w:hint="eastAsia" w:ascii="仿宋_GB2312" w:hAnsi="仿宋_GB2312" w:eastAsia="仿宋_GB2312" w:cs="仿宋_GB2312"/>
                <w:sz w:val="24"/>
                <w:szCs w:val="24"/>
              </w:rPr>
              <w:t>印发</w:t>
            </w:r>
            <w:r>
              <w:rPr>
                <w:rFonts w:hint="eastAsia" w:ascii="仿宋_GB2312" w:hAnsi="仿宋_GB2312" w:eastAsia="仿宋_GB2312" w:cs="仿宋_GB2312"/>
                <w:sz w:val="24"/>
                <w:szCs w:val="24"/>
                <w:lang w:val="en-US" w:eastAsia="zh-CN"/>
              </w:rPr>
              <w:t>&lt;</w:t>
            </w:r>
            <w:r>
              <w:rPr>
                <w:rFonts w:hint="eastAsia" w:ascii="仿宋_GB2312" w:hAnsi="仿宋_GB2312" w:eastAsia="仿宋_GB2312" w:cs="仿宋_GB2312"/>
                <w:sz w:val="24"/>
                <w:szCs w:val="24"/>
              </w:rPr>
              <w:t>南阳市健全重特大疾病医疗保险和医疗救助实施办法的通知》（宛政办明电〔2022〕25号）</w:t>
            </w:r>
            <w:r>
              <w:rPr>
                <w:rFonts w:hint="eastAsia" w:ascii="仿宋_GB2312" w:hAnsi="仿宋_GB2312" w:eastAsia="仿宋_GB2312" w:cs="仿宋_GB2312"/>
                <w:sz w:val="24"/>
                <w:szCs w:val="24"/>
                <w:lang w:val="en-US" w:eastAsia="zh-CN"/>
              </w:rPr>
              <w:t>规定“困难群众依法参加基本医疗保险，按规定享有三重制度保障权益。全面落实城乡居民基本医疗保险（以下简称居民基本医保）参保财政补助政策，对参加我市居民基本医保、个人缴费确有困难的群众给予分类资助”</w:t>
            </w:r>
          </w:p>
          <w:p w14:paraId="1EFB91F4">
            <w:pPr>
              <w:keepNext w:val="0"/>
              <w:keepLines w:val="0"/>
              <w:pageBreakBefore w:val="0"/>
              <w:widowControl w:val="0"/>
              <w:kinsoku/>
              <w:wordWrap/>
              <w:overflowPunct/>
              <w:topLinePunct w:val="0"/>
              <w:autoSpaceDE/>
              <w:bidi w:val="0"/>
              <w:adjustRightInd/>
              <w:snapToGrid/>
              <w:spacing w:line="220" w:lineRule="exact"/>
              <w:rPr>
                <w:rFonts w:hint="default" w:ascii="仿宋_GB2312" w:hAnsi="仿宋_GB2312" w:eastAsia="仿宋_GB2312" w:cs="仿宋_GB2312"/>
                <w:strike w:val="0"/>
                <w:dstrike w:val="0"/>
                <w:sz w:val="24"/>
                <w:szCs w:val="24"/>
                <w:lang w:val="en-US" w:eastAsia="zh-CN"/>
              </w:rPr>
            </w:pPr>
            <w:r>
              <w:rPr>
                <w:rFonts w:hint="eastAsia" w:ascii="仿宋_GB2312" w:hAnsi="仿宋_GB2312" w:eastAsia="仿宋_GB2312" w:cs="仿宋_GB2312"/>
                <w:strike w:val="0"/>
                <w:dstrike w:val="0"/>
                <w:sz w:val="24"/>
                <w:szCs w:val="24"/>
                <w:lang w:eastAsia="zh-CN"/>
              </w:rPr>
              <w:t>《</w:t>
            </w:r>
            <w:r>
              <w:rPr>
                <w:rFonts w:hint="eastAsia" w:ascii="仿宋_GB2312" w:hAnsi="仿宋_GB2312" w:eastAsia="仿宋_GB2312" w:cs="仿宋_GB2312"/>
                <w:strike w:val="0"/>
                <w:dstrike w:val="0"/>
                <w:sz w:val="24"/>
                <w:szCs w:val="24"/>
                <w:lang w:val="en-US" w:eastAsia="zh-CN"/>
              </w:rPr>
              <w:t>南阳市人民办公室关于印发</w:t>
            </w:r>
            <w:r>
              <w:rPr>
                <w:rFonts w:hint="eastAsia" w:ascii="仿宋_GB2312" w:hAnsi="仿宋_GB2312" w:eastAsia="仿宋_GB2312" w:cs="仿宋_GB2312"/>
                <w:strike w:val="0"/>
                <w:dstrike w:val="0"/>
                <w:sz w:val="24"/>
                <w:szCs w:val="24"/>
                <w:lang w:eastAsia="zh-CN"/>
              </w:rPr>
              <w:t>南阳市全面做实基本医疗保险和生育保险市级统筹实施方案的通知》（宛政办〔2021〕17号）</w:t>
            </w:r>
            <w:r>
              <w:rPr>
                <w:rFonts w:hint="eastAsia" w:ascii="仿宋_GB2312" w:hAnsi="仿宋_GB2312" w:eastAsia="仿宋_GB2312" w:cs="仿宋_GB2312"/>
                <w:strike w:val="0"/>
                <w:dstrike w:val="0"/>
                <w:sz w:val="24"/>
                <w:szCs w:val="24"/>
                <w:lang w:val="en-US" w:eastAsia="zh-CN"/>
              </w:rPr>
              <w:t>第十五条“生育医疗补助待遇”</w:t>
            </w:r>
          </w:p>
          <w:p w14:paraId="02A10753">
            <w:pPr>
              <w:spacing w:line="240" w:lineRule="exac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河南省人力资源和社会保障厅关于印发河南省城镇职工基本医疗保险生育保险业务管理经办规程(试行)的通知》（豫人社办〔2011〕77号）第二条规定：“全省各级医疗（生育）保险经办机构经办医疗（生育）保险业务，适用本规程。”第八十条规定：“申报受理。经办机构在规定时间内受理参保职工的生育保险待遇结算申请，应审核以下资料：㈠《生育保险待遇申请表》；㈡人口与计划生育行政部门出具的生育证明；㈢待遇享受人的身份证；㈣婴儿出生、死亡或者流产证明、计划生育手术证明和收费凭证等；㈤男职工配偶无工作单位的,提交男职工所在单位及其配偶所在的村(居)民委员会出具的无工作单位的证明；㈥经办机构规定的其他资料。”第八十一条规定：“支付审核。生育医疗费原则上按定额、限额付费标准审核支付，按项目付费的根据三个目录有关规定审核支付；生育津贴按日计发，日标准按照职工所在用人单位上年度职工月平均工资除以30计算。”</w:t>
            </w:r>
          </w:p>
        </w:tc>
        <w:tc>
          <w:tcPr>
            <w:tcW w:w="61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C89997D">
            <w:pPr>
              <w:jc w:val="center"/>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行政给付</w:t>
            </w:r>
          </w:p>
        </w:tc>
        <w:tc>
          <w:tcPr>
            <w:tcW w:w="599" w:type="dxa"/>
            <w:tcBorders>
              <w:top w:val="single" w:color="000000" w:sz="4" w:space="0"/>
              <w:left w:val="single" w:color="000000" w:sz="4" w:space="0"/>
              <w:right w:val="single" w:color="auto" w:sz="4" w:space="0"/>
            </w:tcBorders>
            <w:tcMar>
              <w:top w:w="15" w:type="dxa"/>
              <w:left w:w="15" w:type="dxa"/>
              <w:right w:w="15" w:type="dxa"/>
            </w:tcMar>
            <w:vAlign w:val="center"/>
          </w:tcPr>
          <w:p w14:paraId="6004600E">
            <w:pPr>
              <w:spacing w:line="2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受理</w:t>
            </w:r>
          </w:p>
        </w:tc>
        <w:tc>
          <w:tcPr>
            <w:tcW w:w="2363" w:type="dxa"/>
            <w:tcBorders>
              <w:top w:val="single" w:color="auto" w:sz="4" w:space="0"/>
              <w:left w:val="single" w:color="auto" w:sz="4" w:space="0"/>
              <w:right w:val="single" w:color="auto" w:sz="4" w:space="0"/>
            </w:tcBorders>
            <w:tcMar>
              <w:top w:w="15" w:type="dxa"/>
              <w:left w:w="15" w:type="dxa"/>
              <w:right w:w="15" w:type="dxa"/>
            </w:tcMar>
            <w:vAlign w:val="center"/>
          </w:tcPr>
          <w:p w14:paraId="2AC9BEA3">
            <w:pPr>
              <w:spacing w:line="2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收到申请材料之日起，决定是否受理</w:t>
            </w:r>
            <w:r>
              <w:rPr>
                <w:rFonts w:hint="eastAsia" w:ascii="仿宋_GB2312" w:hAnsi="仿宋_GB2312" w:eastAsia="仿宋_GB2312" w:cs="仿宋_GB2312"/>
                <w:sz w:val="24"/>
                <w:szCs w:val="24"/>
                <w:lang w:eastAsia="zh-CN"/>
              </w:rPr>
              <w:t>。</w:t>
            </w:r>
          </w:p>
          <w:p w14:paraId="4959025D">
            <w:pPr>
              <w:spacing w:line="2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（1）不属于受理范围的，不予受理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（2）申请材料齐全、符合法定形式，或者申请人按照本单位要求提交全部补正申请材料的，予以受理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（3）申请材料不齐全或不符合法定形式的，应当当场一次性告知申请人需要补正的全部内容。</w:t>
            </w:r>
          </w:p>
        </w:tc>
        <w:tc>
          <w:tcPr>
            <w:tcW w:w="1034"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B3C9C7F">
            <w:pPr>
              <w:jc w:val="center"/>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不履行或不正确履行行政职责，有下列情形的，行政机关及相关人员应承担相应责任：</w:t>
            </w:r>
          </w:p>
          <w:p w14:paraId="581F487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rPr>
              <w:t>1.克扣或者拒不按时支付社会保险待遇的；2.未履行待遇审核及支付职责的。</w:t>
            </w:r>
          </w:p>
        </w:tc>
        <w:tc>
          <w:tcPr>
            <w:tcW w:w="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C4C3BE">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待遇保障股或经办机构</w:t>
            </w:r>
          </w:p>
        </w:tc>
      </w:tr>
      <w:tr w14:paraId="47376E66">
        <w:tblPrEx>
          <w:tblCellMar>
            <w:top w:w="0" w:type="dxa"/>
            <w:left w:w="0" w:type="dxa"/>
            <w:bottom w:w="0" w:type="dxa"/>
            <w:right w:w="0" w:type="dxa"/>
          </w:tblCellMar>
        </w:tblPrEx>
        <w:trPr>
          <w:trHeight w:val="661" w:hRule="atLeast"/>
        </w:trPr>
        <w:tc>
          <w:tcPr>
            <w:tcW w:w="636" w:type="dxa"/>
            <w:vMerge w:val="continue"/>
            <w:tcBorders>
              <w:left w:val="single" w:color="000000" w:sz="4" w:space="0"/>
              <w:right w:val="single" w:color="000000" w:sz="4" w:space="0"/>
            </w:tcBorders>
            <w:tcMar>
              <w:top w:w="15" w:type="dxa"/>
              <w:left w:w="15" w:type="dxa"/>
              <w:right w:w="15" w:type="dxa"/>
            </w:tcMar>
            <w:vAlign w:val="center"/>
          </w:tcPr>
          <w:p w14:paraId="40E2832C">
            <w:pPr>
              <w:jc w:val="center"/>
              <w:rPr>
                <w:rFonts w:hint="eastAsia" w:ascii="仿宋_GB2312" w:hAnsi="仿宋_GB2312" w:eastAsia="仿宋_GB2312" w:cs="仿宋_GB2312"/>
                <w:sz w:val="24"/>
                <w:szCs w:val="24"/>
              </w:rPr>
            </w:pPr>
          </w:p>
        </w:tc>
        <w:tc>
          <w:tcPr>
            <w:tcW w:w="608" w:type="dxa"/>
            <w:gridSpan w:val="2"/>
            <w:vMerge w:val="continue"/>
            <w:tcBorders>
              <w:left w:val="single" w:color="000000" w:sz="4" w:space="0"/>
              <w:right w:val="single" w:color="000000" w:sz="4" w:space="0"/>
            </w:tcBorders>
            <w:tcMar>
              <w:top w:w="15" w:type="dxa"/>
              <w:left w:w="15" w:type="dxa"/>
              <w:right w:w="15" w:type="dxa"/>
            </w:tcMar>
            <w:vAlign w:val="center"/>
          </w:tcPr>
          <w:p w14:paraId="6BBB6498">
            <w:pPr>
              <w:rPr>
                <w:rFonts w:hint="eastAsia" w:ascii="仿宋_GB2312" w:hAnsi="仿宋_GB2312" w:eastAsia="仿宋_GB2312" w:cs="仿宋_GB2312"/>
                <w:sz w:val="24"/>
                <w:szCs w:val="24"/>
              </w:rPr>
            </w:pPr>
          </w:p>
        </w:tc>
        <w:tc>
          <w:tcPr>
            <w:tcW w:w="7695" w:type="dxa"/>
            <w:vMerge w:val="continue"/>
            <w:tcBorders>
              <w:left w:val="single" w:color="000000" w:sz="4" w:space="0"/>
              <w:right w:val="nil"/>
            </w:tcBorders>
            <w:tcMar>
              <w:top w:w="15" w:type="dxa"/>
              <w:left w:w="15" w:type="dxa"/>
              <w:right w:w="15" w:type="dxa"/>
            </w:tcMar>
            <w:vAlign w:val="center"/>
          </w:tcPr>
          <w:p w14:paraId="0F522681">
            <w:pPr>
              <w:rPr>
                <w:rFonts w:hint="eastAsia" w:ascii="仿宋_GB2312" w:hAnsi="仿宋_GB2312" w:eastAsia="仿宋_GB2312" w:cs="仿宋_GB2312"/>
                <w:sz w:val="24"/>
                <w:szCs w:val="24"/>
              </w:rPr>
            </w:pPr>
          </w:p>
        </w:tc>
        <w:tc>
          <w:tcPr>
            <w:tcW w:w="614" w:type="dxa"/>
            <w:vMerge w:val="continue"/>
            <w:tcBorders>
              <w:left w:val="single" w:color="000000" w:sz="4" w:space="0"/>
              <w:right w:val="single" w:color="000000" w:sz="4" w:space="0"/>
            </w:tcBorders>
            <w:tcMar>
              <w:top w:w="15" w:type="dxa"/>
              <w:left w:w="15" w:type="dxa"/>
              <w:right w:w="15" w:type="dxa"/>
            </w:tcMar>
            <w:vAlign w:val="center"/>
          </w:tcPr>
          <w:p w14:paraId="1C406EFC">
            <w:pPr>
              <w:jc w:val="center"/>
              <w:rPr>
                <w:rFonts w:hint="eastAsia" w:ascii="仿宋_GB2312" w:hAnsi="仿宋_GB2312" w:eastAsia="仿宋_GB2312" w:cs="仿宋_GB2312"/>
                <w:sz w:val="24"/>
                <w:szCs w:val="24"/>
              </w:rPr>
            </w:pPr>
          </w:p>
        </w:tc>
        <w:tc>
          <w:tcPr>
            <w:tcW w:w="59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015640A">
            <w:pPr>
              <w:spacing w:line="2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审核</w:t>
            </w:r>
          </w:p>
        </w:tc>
        <w:tc>
          <w:tcPr>
            <w:tcW w:w="23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905118">
            <w:pPr>
              <w:spacing w:line="260" w:lineRule="exact"/>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对照法律法规规定进行审核</w:t>
            </w:r>
          </w:p>
        </w:tc>
        <w:tc>
          <w:tcPr>
            <w:tcW w:w="1034" w:type="dxa"/>
            <w:vMerge w:val="continue"/>
            <w:tcBorders>
              <w:left w:val="single" w:color="auto" w:sz="4" w:space="0"/>
              <w:right w:val="single" w:color="auto" w:sz="4" w:space="0"/>
            </w:tcBorders>
            <w:tcMar>
              <w:top w:w="15" w:type="dxa"/>
              <w:left w:w="15" w:type="dxa"/>
              <w:right w:w="15" w:type="dxa"/>
            </w:tcMar>
            <w:vAlign w:val="center"/>
          </w:tcPr>
          <w:p w14:paraId="7AE81714">
            <w:pPr>
              <w:jc w:val="center"/>
              <w:rPr>
                <w:rFonts w:hint="eastAsia" w:ascii="仿宋_GB2312" w:hAnsi="仿宋_GB2312" w:eastAsia="仿宋_GB2312" w:cs="仿宋_GB2312"/>
                <w:color w:val="auto"/>
                <w:sz w:val="24"/>
                <w:szCs w:val="24"/>
              </w:rPr>
            </w:pPr>
          </w:p>
        </w:tc>
        <w:tc>
          <w:tcPr>
            <w:tcW w:w="65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C817188">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color w:val="auto"/>
                <w:sz w:val="24"/>
                <w:szCs w:val="24"/>
              </w:rPr>
              <w:t>待遇保障</w:t>
            </w:r>
            <w:r>
              <w:rPr>
                <w:rFonts w:hint="eastAsia" w:ascii="仿宋_GB2312" w:hAnsi="仿宋_GB2312" w:eastAsia="仿宋_GB2312" w:cs="仿宋_GB2312"/>
                <w:color w:val="auto"/>
                <w:sz w:val="24"/>
                <w:szCs w:val="24"/>
                <w:lang w:val="en-US" w:eastAsia="zh-CN"/>
              </w:rPr>
              <w:t>股</w:t>
            </w:r>
            <w:r>
              <w:rPr>
                <w:rFonts w:hint="eastAsia" w:ascii="仿宋_GB2312" w:hAnsi="仿宋_GB2312" w:eastAsia="仿宋_GB2312" w:cs="仿宋_GB2312"/>
                <w:color w:val="auto"/>
                <w:kern w:val="0"/>
                <w:sz w:val="24"/>
                <w:szCs w:val="24"/>
                <w:lang w:val="en-US" w:eastAsia="zh-CN" w:bidi="ar"/>
              </w:rPr>
              <w:t>或经办机构</w:t>
            </w:r>
          </w:p>
        </w:tc>
      </w:tr>
      <w:tr w14:paraId="5D2F1ACE">
        <w:tblPrEx>
          <w:tblCellMar>
            <w:top w:w="0" w:type="dxa"/>
            <w:left w:w="0" w:type="dxa"/>
            <w:bottom w:w="0" w:type="dxa"/>
            <w:right w:w="0" w:type="dxa"/>
          </w:tblCellMar>
        </w:tblPrEx>
        <w:trPr>
          <w:trHeight w:val="592" w:hRule="atLeast"/>
        </w:trPr>
        <w:tc>
          <w:tcPr>
            <w:tcW w:w="636" w:type="dxa"/>
            <w:vMerge w:val="continue"/>
            <w:tcBorders>
              <w:left w:val="single" w:color="000000" w:sz="4" w:space="0"/>
              <w:right w:val="single" w:color="000000" w:sz="4" w:space="0"/>
            </w:tcBorders>
            <w:tcMar>
              <w:top w:w="15" w:type="dxa"/>
              <w:left w:w="15" w:type="dxa"/>
              <w:right w:w="15" w:type="dxa"/>
            </w:tcMar>
            <w:vAlign w:val="center"/>
          </w:tcPr>
          <w:p w14:paraId="5FC8B1DB">
            <w:pPr>
              <w:jc w:val="center"/>
              <w:rPr>
                <w:rFonts w:hint="eastAsia" w:ascii="仿宋_GB2312" w:hAnsi="仿宋_GB2312" w:eastAsia="仿宋_GB2312" w:cs="仿宋_GB2312"/>
                <w:sz w:val="24"/>
                <w:szCs w:val="24"/>
                <w:shd w:val="clear" w:color="070000" w:fill="FFFFFF"/>
              </w:rPr>
            </w:pPr>
          </w:p>
        </w:tc>
        <w:tc>
          <w:tcPr>
            <w:tcW w:w="608" w:type="dxa"/>
            <w:gridSpan w:val="2"/>
            <w:vMerge w:val="continue"/>
            <w:tcBorders>
              <w:left w:val="single" w:color="000000" w:sz="4" w:space="0"/>
              <w:right w:val="single" w:color="000000" w:sz="4" w:space="0"/>
            </w:tcBorders>
            <w:tcMar>
              <w:top w:w="15" w:type="dxa"/>
              <w:left w:w="15" w:type="dxa"/>
              <w:right w:w="15" w:type="dxa"/>
            </w:tcMar>
            <w:vAlign w:val="center"/>
          </w:tcPr>
          <w:p w14:paraId="5D4597C5">
            <w:pPr>
              <w:rPr>
                <w:rFonts w:hint="eastAsia" w:ascii="仿宋_GB2312" w:hAnsi="仿宋_GB2312" w:eastAsia="仿宋_GB2312" w:cs="仿宋_GB2312"/>
                <w:sz w:val="24"/>
                <w:szCs w:val="24"/>
                <w:shd w:val="clear" w:color="070000" w:fill="FFFFFF"/>
              </w:rPr>
            </w:pPr>
          </w:p>
        </w:tc>
        <w:tc>
          <w:tcPr>
            <w:tcW w:w="7695" w:type="dxa"/>
            <w:vMerge w:val="continue"/>
            <w:tcBorders>
              <w:left w:val="single" w:color="000000" w:sz="4" w:space="0"/>
              <w:right w:val="nil"/>
            </w:tcBorders>
            <w:tcMar>
              <w:top w:w="15" w:type="dxa"/>
              <w:left w:w="15" w:type="dxa"/>
              <w:right w:w="15" w:type="dxa"/>
            </w:tcMar>
            <w:vAlign w:val="center"/>
          </w:tcPr>
          <w:p w14:paraId="00192FBC">
            <w:pPr>
              <w:rPr>
                <w:rFonts w:hint="eastAsia" w:ascii="仿宋_GB2312" w:hAnsi="仿宋_GB2312" w:eastAsia="仿宋_GB2312" w:cs="仿宋_GB2312"/>
                <w:sz w:val="24"/>
                <w:szCs w:val="24"/>
                <w:shd w:val="clear" w:color="070000" w:fill="FFFFFF"/>
              </w:rPr>
            </w:pPr>
          </w:p>
        </w:tc>
        <w:tc>
          <w:tcPr>
            <w:tcW w:w="614" w:type="dxa"/>
            <w:vMerge w:val="continue"/>
            <w:tcBorders>
              <w:left w:val="single" w:color="000000" w:sz="4" w:space="0"/>
              <w:right w:val="single" w:color="000000" w:sz="4" w:space="0"/>
            </w:tcBorders>
            <w:tcMar>
              <w:top w:w="15" w:type="dxa"/>
              <w:left w:w="15" w:type="dxa"/>
              <w:right w:w="15" w:type="dxa"/>
            </w:tcMar>
            <w:vAlign w:val="center"/>
          </w:tcPr>
          <w:p w14:paraId="0538711C">
            <w:pPr>
              <w:jc w:val="center"/>
              <w:rPr>
                <w:rFonts w:hint="eastAsia" w:ascii="仿宋_GB2312" w:hAnsi="仿宋_GB2312" w:eastAsia="仿宋_GB2312" w:cs="仿宋_GB2312"/>
                <w:sz w:val="24"/>
                <w:szCs w:val="24"/>
                <w:shd w:val="clear" w:color="070000" w:fill="FFFFFF"/>
              </w:rPr>
            </w:pPr>
          </w:p>
        </w:tc>
        <w:tc>
          <w:tcPr>
            <w:tcW w:w="599"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9C61169">
            <w:pPr>
              <w:spacing w:line="2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拨付</w:t>
            </w:r>
          </w:p>
        </w:tc>
        <w:tc>
          <w:tcPr>
            <w:tcW w:w="23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2D3D4D">
            <w:pPr>
              <w:spacing w:line="260" w:lineRule="exact"/>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制定拨付计划，进行拨付</w:t>
            </w:r>
          </w:p>
        </w:tc>
        <w:tc>
          <w:tcPr>
            <w:tcW w:w="1034" w:type="dxa"/>
            <w:vMerge w:val="continue"/>
            <w:tcBorders>
              <w:left w:val="single" w:color="auto" w:sz="4" w:space="0"/>
              <w:right w:val="single" w:color="auto" w:sz="4" w:space="0"/>
            </w:tcBorders>
            <w:tcMar>
              <w:top w:w="15" w:type="dxa"/>
              <w:left w:w="15" w:type="dxa"/>
              <w:right w:w="15" w:type="dxa"/>
            </w:tcMar>
            <w:vAlign w:val="top"/>
          </w:tcPr>
          <w:p w14:paraId="33DD1152">
            <w:pPr>
              <w:jc w:val="left"/>
              <w:rPr>
                <w:rFonts w:hint="eastAsia" w:ascii="仿宋_GB2312" w:hAnsi="仿宋_GB2312" w:eastAsia="仿宋_GB2312" w:cs="仿宋_GB2312"/>
                <w:sz w:val="24"/>
                <w:szCs w:val="24"/>
                <w:shd w:val="clear" w:color="070000" w:fill="FFFFFF"/>
              </w:rPr>
            </w:pPr>
          </w:p>
        </w:tc>
        <w:tc>
          <w:tcPr>
            <w:tcW w:w="650" w:type="dxa"/>
            <w:vMerge w:val="continue"/>
            <w:tcBorders>
              <w:left w:val="single" w:color="auto" w:sz="4" w:space="0"/>
              <w:right w:val="single" w:color="auto" w:sz="4" w:space="0"/>
            </w:tcBorders>
            <w:tcMar>
              <w:top w:w="15" w:type="dxa"/>
              <w:left w:w="15" w:type="dxa"/>
              <w:right w:w="15" w:type="dxa"/>
            </w:tcMar>
            <w:vAlign w:val="top"/>
          </w:tcPr>
          <w:p w14:paraId="33E520F0">
            <w:pPr>
              <w:jc w:val="left"/>
              <w:rPr>
                <w:rFonts w:hint="eastAsia" w:ascii="仿宋_GB2312" w:hAnsi="仿宋_GB2312" w:eastAsia="仿宋_GB2312" w:cs="仿宋_GB2312"/>
                <w:sz w:val="24"/>
                <w:szCs w:val="24"/>
                <w:shd w:val="clear" w:color="070000" w:fill="FFFFFF"/>
              </w:rPr>
            </w:pPr>
          </w:p>
        </w:tc>
      </w:tr>
      <w:tr w14:paraId="328D18BC">
        <w:tblPrEx>
          <w:tblCellMar>
            <w:top w:w="0" w:type="dxa"/>
            <w:left w:w="0" w:type="dxa"/>
            <w:bottom w:w="0" w:type="dxa"/>
            <w:right w:w="0" w:type="dxa"/>
          </w:tblCellMar>
        </w:tblPrEx>
        <w:trPr>
          <w:trHeight w:val="1627" w:hRule="atLeast"/>
        </w:trPr>
        <w:tc>
          <w:tcPr>
            <w:tcW w:w="636" w:type="dxa"/>
            <w:vMerge w:val="continue"/>
            <w:tcBorders>
              <w:left w:val="single" w:color="000000" w:sz="4" w:space="0"/>
              <w:right w:val="single" w:color="000000" w:sz="4" w:space="0"/>
            </w:tcBorders>
            <w:tcMar>
              <w:top w:w="15" w:type="dxa"/>
              <w:left w:w="15" w:type="dxa"/>
              <w:right w:w="15" w:type="dxa"/>
            </w:tcMar>
            <w:vAlign w:val="center"/>
          </w:tcPr>
          <w:p w14:paraId="30AFCDC0">
            <w:pPr>
              <w:jc w:val="center"/>
              <w:rPr>
                <w:rFonts w:hint="eastAsia" w:ascii="仿宋_GB2312" w:hAnsi="仿宋_GB2312" w:eastAsia="仿宋_GB2312" w:cs="仿宋_GB2312"/>
                <w:sz w:val="24"/>
                <w:szCs w:val="24"/>
                <w:shd w:val="clear" w:color="070000" w:fill="FFFFFF"/>
              </w:rPr>
            </w:pPr>
          </w:p>
        </w:tc>
        <w:tc>
          <w:tcPr>
            <w:tcW w:w="608" w:type="dxa"/>
            <w:gridSpan w:val="2"/>
            <w:vMerge w:val="continue"/>
            <w:tcBorders>
              <w:left w:val="single" w:color="000000" w:sz="4" w:space="0"/>
              <w:right w:val="single" w:color="000000" w:sz="4" w:space="0"/>
            </w:tcBorders>
            <w:tcMar>
              <w:top w:w="15" w:type="dxa"/>
              <w:left w:w="15" w:type="dxa"/>
              <w:right w:w="15" w:type="dxa"/>
            </w:tcMar>
            <w:vAlign w:val="center"/>
          </w:tcPr>
          <w:p w14:paraId="06B02607">
            <w:pPr>
              <w:rPr>
                <w:rFonts w:hint="eastAsia" w:ascii="仿宋_GB2312" w:hAnsi="仿宋_GB2312" w:eastAsia="仿宋_GB2312" w:cs="仿宋_GB2312"/>
                <w:sz w:val="24"/>
                <w:szCs w:val="24"/>
                <w:shd w:val="clear" w:color="070000" w:fill="FFFFFF"/>
              </w:rPr>
            </w:pPr>
          </w:p>
        </w:tc>
        <w:tc>
          <w:tcPr>
            <w:tcW w:w="7695" w:type="dxa"/>
            <w:vMerge w:val="continue"/>
            <w:tcBorders>
              <w:left w:val="single" w:color="000000" w:sz="4" w:space="0"/>
              <w:right w:val="nil"/>
            </w:tcBorders>
            <w:tcMar>
              <w:top w:w="15" w:type="dxa"/>
              <w:left w:w="15" w:type="dxa"/>
              <w:right w:w="15" w:type="dxa"/>
            </w:tcMar>
            <w:vAlign w:val="center"/>
          </w:tcPr>
          <w:p w14:paraId="6EE25281">
            <w:pPr>
              <w:rPr>
                <w:rFonts w:hint="eastAsia" w:ascii="仿宋_GB2312" w:hAnsi="仿宋_GB2312" w:eastAsia="仿宋_GB2312" w:cs="仿宋_GB2312"/>
                <w:sz w:val="24"/>
                <w:szCs w:val="24"/>
                <w:shd w:val="clear" w:color="070000" w:fill="FFFFFF"/>
              </w:rPr>
            </w:pPr>
          </w:p>
        </w:tc>
        <w:tc>
          <w:tcPr>
            <w:tcW w:w="614" w:type="dxa"/>
            <w:vMerge w:val="continue"/>
            <w:tcBorders>
              <w:left w:val="single" w:color="000000" w:sz="4" w:space="0"/>
              <w:right w:val="single" w:color="000000" w:sz="4" w:space="0"/>
            </w:tcBorders>
            <w:tcMar>
              <w:top w:w="15" w:type="dxa"/>
              <w:left w:w="15" w:type="dxa"/>
              <w:right w:w="15" w:type="dxa"/>
            </w:tcMar>
            <w:vAlign w:val="center"/>
          </w:tcPr>
          <w:p w14:paraId="526ADCA0">
            <w:pPr>
              <w:jc w:val="center"/>
              <w:rPr>
                <w:rFonts w:hint="eastAsia" w:ascii="仿宋_GB2312" w:hAnsi="仿宋_GB2312" w:eastAsia="仿宋_GB2312" w:cs="仿宋_GB2312"/>
                <w:sz w:val="24"/>
                <w:szCs w:val="24"/>
                <w:shd w:val="clear" w:color="070000" w:fill="FFFFFF"/>
              </w:rPr>
            </w:pPr>
          </w:p>
        </w:tc>
        <w:tc>
          <w:tcPr>
            <w:tcW w:w="599"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9ED5E83">
            <w:pPr>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办结</w:t>
            </w:r>
          </w:p>
        </w:tc>
        <w:tc>
          <w:tcPr>
            <w:tcW w:w="23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5CF148">
            <w:pPr>
              <w:spacing w:line="260" w:lineRule="exact"/>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按档案管理规定归档</w:t>
            </w:r>
          </w:p>
        </w:tc>
        <w:tc>
          <w:tcPr>
            <w:tcW w:w="1034" w:type="dxa"/>
            <w:vMerge w:val="continue"/>
            <w:tcBorders>
              <w:left w:val="single" w:color="auto" w:sz="4" w:space="0"/>
              <w:bottom w:val="single" w:color="auto" w:sz="4" w:space="0"/>
              <w:right w:val="single" w:color="auto" w:sz="4" w:space="0"/>
            </w:tcBorders>
            <w:tcMar>
              <w:top w:w="15" w:type="dxa"/>
              <w:left w:w="15" w:type="dxa"/>
              <w:right w:w="15" w:type="dxa"/>
            </w:tcMar>
            <w:vAlign w:val="top"/>
          </w:tcPr>
          <w:p w14:paraId="6EAA26DB">
            <w:pPr>
              <w:jc w:val="left"/>
              <w:rPr>
                <w:rFonts w:hint="eastAsia" w:ascii="仿宋_GB2312" w:hAnsi="仿宋_GB2312" w:eastAsia="仿宋_GB2312" w:cs="仿宋_GB2312"/>
                <w:sz w:val="24"/>
                <w:szCs w:val="24"/>
                <w:shd w:val="clear" w:color="070000" w:fill="FFFFFF"/>
              </w:rPr>
            </w:pPr>
          </w:p>
        </w:tc>
        <w:tc>
          <w:tcPr>
            <w:tcW w:w="650" w:type="dxa"/>
            <w:vMerge w:val="continue"/>
            <w:tcBorders>
              <w:left w:val="single" w:color="auto" w:sz="4" w:space="0"/>
              <w:bottom w:val="single" w:color="auto" w:sz="4" w:space="0"/>
              <w:right w:val="single" w:color="auto" w:sz="4" w:space="0"/>
            </w:tcBorders>
            <w:tcMar>
              <w:top w:w="15" w:type="dxa"/>
              <w:left w:w="15" w:type="dxa"/>
              <w:right w:w="15" w:type="dxa"/>
            </w:tcMar>
            <w:vAlign w:val="top"/>
          </w:tcPr>
          <w:p w14:paraId="69CFA6F9">
            <w:pPr>
              <w:jc w:val="left"/>
              <w:rPr>
                <w:rFonts w:hint="eastAsia" w:ascii="仿宋_GB2312" w:hAnsi="仿宋_GB2312" w:eastAsia="仿宋_GB2312" w:cs="仿宋_GB2312"/>
                <w:sz w:val="24"/>
                <w:szCs w:val="24"/>
                <w:shd w:val="clear" w:color="070000" w:fill="FFFFFF"/>
              </w:rPr>
            </w:pPr>
          </w:p>
        </w:tc>
      </w:tr>
      <w:tr w14:paraId="0771EB7C">
        <w:tblPrEx>
          <w:tblCellMar>
            <w:top w:w="0" w:type="dxa"/>
            <w:left w:w="0" w:type="dxa"/>
            <w:bottom w:w="0" w:type="dxa"/>
            <w:right w:w="0" w:type="dxa"/>
          </w:tblCellMar>
        </w:tblPrEx>
        <w:trPr>
          <w:trHeight w:val="499" w:hRule="atLeast"/>
        </w:trPr>
        <w:tc>
          <w:tcPr>
            <w:tcW w:w="645"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27F3955">
            <w:pPr>
              <w:rPr>
                <w:rFonts w:hint="eastAsia" w:ascii="仿宋_GB2312" w:hAnsi="仿宋_GB2312" w:eastAsia="仿宋_GB2312" w:cs="仿宋_GB2312"/>
                <w:sz w:val="24"/>
                <w:szCs w:val="24"/>
              </w:rPr>
            </w:pPr>
          </w:p>
        </w:tc>
        <w:tc>
          <w:tcPr>
            <w:tcW w:w="13554"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674097C">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服务电话：6</w:t>
            </w:r>
            <w:r>
              <w:rPr>
                <w:rFonts w:hint="eastAsia" w:ascii="仿宋_GB2312" w:hAnsi="仿宋_GB2312" w:eastAsia="仿宋_GB2312" w:cs="仿宋_GB2312"/>
                <w:kern w:val="0"/>
                <w:sz w:val="24"/>
                <w:szCs w:val="24"/>
                <w:lang w:val="en-US" w:eastAsia="zh-CN"/>
              </w:rPr>
              <w:t>6887129</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color w:val="000000"/>
                <w:kern w:val="0"/>
                <w:sz w:val="24"/>
                <w:szCs w:val="24"/>
              </w:rPr>
              <w:t xml:space="preserve">投诉机构: </w:t>
            </w:r>
            <w:r>
              <w:rPr>
                <w:rFonts w:hint="eastAsia" w:ascii="仿宋_GB2312" w:hAnsi="仿宋_GB2312" w:eastAsia="仿宋_GB2312" w:cs="仿宋_GB2312"/>
                <w:color w:val="000000"/>
                <w:kern w:val="0"/>
                <w:sz w:val="24"/>
                <w:szCs w:val="24"/>
                <w:lang w:val="en-US" w:eastAsia="zh-CN"/>
              </w:rPr>
              <w:t>南召县行政服务大厅</w:t>
            </w:r>
            <w:r>
              <w:rPr>
                <w:rFonts w:hint="eastAsia" w:ascii="仿宋_GB2312" w:hAnsi="仿宋_GB2312" w:eastAsia="仿宋_GB2312" w:cs="仿宋_GB2312"/>
                <w:color w:val="000000"/>
                <w:kern w:val="0"/>
                <w:sz w:val="24"/>
                <w:szCs w:val="24"/>
              </w:rPr>
              <w:t xml:space="preserve">      投诉电话： </w:t>
            </w:r>
            <w:r>
              <w:rPr>
                <w:rFonts w:hint="eastAsia" w:ascii="仿宋_GB2312" w:hAnsi="仿宋_GB2312" w:eastAsia="仿宋_GB2312" w:cs="仿宋_GB2312"/>
                <w:color w:val="000000"/>
                <w:kern w:val="0"/>
                <w:sz w:val="24"/>
                <w:szCs w:val="24"/>
                <w:lang w:val="en-US" w:eastAsia="zh-CN"/>
              </w:rPr>
              <w:t>66907699</w:t>
            </w:r>
          </w:p>
        </w:tc>
      </w:tr>
      <w:tr w14:paraId="17E42037">
        <w:tblPrEx>
          <w:tblCellMar>
            <w:top w:w="0" w:type="dxa"/>
            <w:left w:w="0" w:type="dxa"/>
            <w:bottom w:w="0" w:type="dxa"/>
            <w:right w:w="0" w:type="dxa"/>
          </w:tblCellMar>
        </w:tblPrEx>
        <w:trPr>
          <w:trHeight w:val="549" w:hRule="atLeast"/>
        </w:trPr>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8BD372">
            <w:pPr>
              <w:rPr>
                <w:rFonts w:hint="eastAsia" w:ascii="仿宋_GB2312" w:hAnsi="仿宋_GB2312" w:eastAsia="仿宋_GB2312" w:cs="仿宋_GB2312"/>
                <w:sz w:val="24"/>
                <w:szCs w:val="24"/>
              </w:rPr>
            </w:pPr>
          </w:p>
        </w:tc>
        <w:tc>
          <w:tcPr>
            <w:tcW w:w="13554"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46C867">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受理地点：  南</w:t>
            </w:r>
            <w:r>
              <w:rPr>
                <w:rFonts w:hint="eastAsia" w:ascii="仿宋_GB2312" w:hAnsi="仿宋_GB2312" w:eastAsia="仿宋_GB2312" w:cs="仿宋_GB2312"/>
                <w:kern w:val="0"/>
                <w:sz w:val="24"/>
                <w:szCs w:val="24"/>
                <w:lang w:val="en-US" w:eastAsia="zh-CN"/>
              </w:rPr>
              <w:t>召县行政服务大厅一楼A01窗口</w:t>
            </w:r>
            <w:r>
              <w:rPr>
                <w:rFonts w:hint="eastAsia" w:ascii="仿宋_GB2312" w:hAnsi="仿宋_GB2312" w:eastAsia="仿宋_GB2312" w:cs="仿宋_GB2312"/>
                <w:kern w:val="0"/>
                <w:sz w:val="24"/>
                <w:szCs w:val="24"/>
              </w:rPr>
              <w:t xml:space="preserve">       </w:t>
            </w:r>
          </w:p>
        </w:tc>
      </w:tr>
    </w:tbl>
    <w:tbl>
      <w:tblPr>
        <w:tblStyle w:val="4"/>
        <w:tblpPr w:leftFromText="180" w:rightFromText="180" w:vertAnchor="text" w:horzAnchor="page" w:tblpX="830" w:tblpY="168"/>
        <w:tblOverlap w:val="never"/>
        <w:tblW w:w="14958" w:type="dxa"/>
        <w:tblInd w:w="0" w:type="dxa"/>
        <w:tblLayout w:type="fixed"/>
        <w:tblCellMar>
          <w:top w:w="0" w:type="dxa"/>
          <w:left w:w="0" w:type="dxa"/>
          <w:bottom w:w="0" w:type="dxa"/>
          <w:right w:w="0" w:type="dxa"/>
        </w:tblCellMar>
      </w:tblPr>
      <w:tblGrid>
        <w:gridCol w:w="607"/>
        <w:gridCol w:w="656"/>
        <w:gridCol w:w="5039"/>
        <w:gridCol w:w="536"/>
        <w:gridCol w:w="650"/>
        <w:gridCol w:w="4530"/>
        <w:gridCol w:w="1545"/>
        <w:gridCol w:w="1395"/>
      </w:tblGrid>
      <w:tr w14:paraId="4CD6CE80">
        <w:tblPrEx>
          <w:tblCellMar>
            <w:top w:w="0" w:type="dxa"/>
            <w:left w:w="0" w:type="dxa"/>
            <w:bottom w:w="0" w:type="dxa"/>
            <w:right w:w="0" w:type="dxa"/>
          </w:tblCellMar>
        </w:tblPrEx>
        <w:trPr>
          <w:trHeight w:val="447"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26F2B">
            <w:pPr>
              <w:widowControl/>
              <w:jc w:val="both"/>
              <w:textAlignment w:val="center"/>
              <w:rPr>
                <w:rFonts w:hint="eastAsia" w:ascii="黑体" w:hAnsi="黑体" w:eastAsia="黑体" w:cs="黑体"/>
                <w:sz w:val="24"/>
                <w:szCs w:val="24"/>
              </w:rPr>
            </w:pPr>
            <w:r>
              <w:rPr>
                <w:rFonts w:hint="eastAsia" w:ascii="黑体" w:hAnsi="黑体" w:eastAsia="黑体" w:cs="黑体"/>
                <w:kern w:val="0"/>
                <w:sz w:val="24"/>
                <w:szCs w:val="24"/>
              </w:rPr>
              <w:t>序号</w:t>
            </w:r>
          </w:p>
        </w:tc>
        <w:tc>
          <w:tcPr>
            <w:tcW w:w="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3BFA5">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项目名称</w:t>
            </w:r>
          </w:p>
        </w:tc>
        <w:tc>
          <w:tcPr>
            <w:tcW w:w="50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B9044">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实施依据</w:t>
            </w:r>
          </w:p>
        </w:tc>
        <w:tc>
          <w:tcPr>
            <w:tcW w:w="5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8ADF4">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职权类别</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69F16">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办理环节</w:t>
            </w:r>
          </w:p>
        </w:tc>
        <w:tc>
          <w:tcPr>
            <w:tcW w:w="45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6EA6478">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责任事项</w:t>
            </w:r>
          </w:p>
        </w:tc>
        <w:tc>
          <w:tcPr>
            <w:tcW w:w="154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7309B02">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追责情形</w:t>
            </w:r>
          </w:p>
        </w:tc>
        <w:tc>
          <w:tcPr>
            <w:tcW w:w="139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B1851EF">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w:t>
            </w:r>
            <w:r>
              <w:rPr>
                <w:rFonts w:hint="eastAsia" w:ascii="黑体" w:hAnsi="黑体" w:eastAsia="黑体" w:cs="黑体"/>
                <w:kern w:val="0"/>
                <w:sz w:val="24"/>
                <w:szCs w:val="24"/>
                <w:lang w:val="en-US" w:eastAsia="zh-CN"/>
              </w:rPr>
              <w:t>股</w:t>
            </w:r>
            <w:r>
              <w:rPr>
                <w:rFonts w:hint="eastAsia" w:ascii="黑体" w:hAnsi="黑体" w:eastAsia="黑体" w:cs="黑体"/>
                <w:kern w:val="0"/>
                <w:sz w:val="24"/>
                <w:szCs w:val="24"/>
              </w:rPr>
              <w:t>室</w:t>
            </w:r>
          </w:p>
        </w:tc>
      </w:tr>
      <w:tr w14:paraId="4BF06DEC">
        <w:tblPrEx>
          <w:tblCellMar>
            <w:top w:w="0" w:type="dxa"/>
            <w:left w:w="0" w:type="dxa"/>
            <w:bottom w:w="0" w:type="dxa"/>
            <w:right w:w="0" w:type="dxa"/>
          </w:tblCellMar>
        </w:tblPrEx>
        <w:trPr>
          <w:trHeight w:val="2444" w:hRule="atLeast"/>
        </w:trPr>
        <w:tc>
          <w:tcPr>
            <w:tcW w:w="60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DA10F03">
            <w:pPr>
              <w:jc w:val="center"/>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5</w:t>
            </w:r>
          </w:p>
        </w:tc>
        <w:tc>
          <w:tcPr>
            <w:tcW w:w="6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DC37399">
            <w:pPr>
              <w:jc w:val="lef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对医疗保障基金使用情况进行监督检查</w:t>
            </w:r>
          </w:p>
        </w:tc>
        <w:tc>
          <w:tcPr>
            <w:tcW w:w="5039" w:type="dxa"/>
            <w:vMerge w:val="restart"/>
            <w:tcBorders>
              <w:top w:val="single" w:color="000000" w:sz="4" w:space="0"/>
              <w:left w:val="single" w:color="000000" w:sz="4" w:space="0"/>
              <w:right w:val="nil"/>
            </w:tcBorders>
            <w:tcMar>
              <w:top w:w="15" w:type="dxa"/>
              <w:left w:w="15" w:type="dxa"/>
              <w:right w:w="15" w:type="dxa"/>
            </w:tcMar>
            <w:vAlign w:val="center"/>
          </w:tcPr>
          <w:p w14:paraId="153ADD47">
            <w:pPr>
              <w:ind w:left="0" w:leftChars="0"/>
              <w:jc w:val="both"/>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中华人民共和国社会保险法》第七十九条：“社会保险行政部门对社会保险基金的收支、管理和投资运营情况进行监督检查，发现存在问题的，应当提出整改建议，依法作出处理决定或者向有关行政部门提出处理建议。社会保险基金检查结果应当定期向社会公布。社会保险行政部门对社会保险基金实施监督检查，有权采取下列措施：(一)查阅、记录、复制与社会保险基金收支、管理和投资运营相关的资料，对可能被转移、隐匿或者灭失的资料予以封存；(二)询问与调查事项有关的单位和个人，要求其对与调查事项有关的问题作出说明、提供有关证明材料；(三)对隐匿、转移、侵占、挪用社会保险基金的行为予以制止并责令改正。”</w:t>
            </w:r>
          </w:p>
        </w:tc>
        <w:tc>
          <w:tcPr>
            <w:tcW w:w="53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93B49C9">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行政检查</w:t>
            </w:r>
          </w:p>
        </w:tc>
        <w:tc>
          <w:tcPr>
            <w:tcW w:w="65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01B427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w:t>
            </w:r>
          </w:p>
          <w:p w14:paraId="162D7231">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方案</w:t>
            </w:r>
          </w:p>
        </w:tc>
        <w:tc>
          <w:tcPr>
            <w:tcW w:w="45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DD5E80">
            <w:pP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决定责任：应当依照法律、法规、规章和本级人民政府、社会保险行政部门规定的监管监察职责，根据监管监察权限、行政执法人员数量、对社会保险基金的收支和管理情况，制定年度监管执法工作计划；监管执法工作计划应当报本级人民政府批准后实施，并报医疗保险行政部门备案。</w:t>
            </w:r>
          </w:p>
        </w:tc>
        <w:tc>
          <w:tcPr>
            <w:tcW w:w="154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2BE9E3B">
            <w:pPr>
              <w:widowControl/>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不履行或不正确履行行政职责，有下列情形的，行政机关及相关人员应承担相应责任：</w:t>
            </w:r>
          </w:p>
          <w:p w14:paraId="410F8BE6">
            <w:pPr>
              <w:widowControl/>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1.收受贿赂或者取得其他非法收入；</w:t>
            </w:r>
          </w:p>
          <w:p w14:paraId="36EE5BD5">
            <w:pPr>
              <w:widowControl/>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2.泄露、篡改、毁损、非法向他人提供个人信息、商业秘密；</w:t>
            </w:r>
          </w:p>
          <w:p w14:paraId="721F96BD">
            <w:pPr>
              <w:widowControl/>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3.滥用职权、玩忽职守、徇私舞弊；</w:t>
            </w:r>
          </w:p>
          <w:p w14:paraId="64736FD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aps w:val="0"/>
                <w:color w:val="auto"/>
                <w:spacing w:val="0"/>
                <w:sz w:val="24"/>
                <w:szCs w:val="24"/>
                <w:shd w:val="clear" w:fill="FFFFFF"/>
              </w:rPr>
              <w:t>4.其他违反法律法规规章的行为。</w:t>
            </w:r>
          </w:p>
        </w:tc>
        <w:tc>
          <w:tcPr>
            <w:tcW w:w="139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653E0F6">
            <w:pPr>
              <w:widowControl/>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5BAB4BE7">
        <w:tblPrEx>
          <w:tblCellMar>
            <w:top w:w="0" w:type="dxa"/>
            <w:left w:w="0" w:type="dxa"/>
            <w:bottom w:w="0" w:type="dxa"/>
            <w:right w:w="0" w:type="dxa"/>
          </w:tblCellMar>
        </w:tblPrEx>
        <w:trPr>
          <w:trHeight w:val="1158" w:hRule="atLeast"/>
        </w:trPr>
        <w:tc>
          <w:tcPr>
            <w:tcW w:w="607" w:type="dxa"/>
            <w:vMerge w:val="continue"/>
            <w:tcBorders>
              <w:left w:val="single" w:color="000000" w:sz="4" w:space="0"/>
              <w:right w:val="single" w:color="000000" w:sz="4" w:space="0"/>
            </w:tcBorders>
            <w:tcMar>
              <w:top w:w="15" w:type="dxa"/>
              <w:left w:w="15" w:type="dxa"/>
              <w:right w:w="15" w:type="dxa"/>
            </w:tcMar>
            <w:vAlign w:val="center"/>
          </w:tcPr>
          <w:p w14:paraId="258FF316">
            <w:pPr>
              <w:jc w:val="center"/>
              <w:rPr>
                <w:rFonts w:hint="eastAsia" w:ascii="仿宋_GB2312" w:hAnsi="仿宋_GB2312" w:eastAsia="仿宋_GB2312" w:cs="仿宋_GB2312"/>
                <w:sz w:val="24"/>
                <w:szCs w:val="24"/>
              </w:rPr>
            </w:pPr>
          </w:p>
        </w:tc>
        <w:tc>
          <w:tcPr>
            <w:tcW w:w="656" w:type="dxa"/>
            <w:vMerge w:val="continue"/>
            <w:tcBorders>
              <w:left w:val="single" w:color="000000" w:sz="4" w:space="0"/>
              <w:right w:val="single" w:color="000000" w:sz="4" w:space="0"/>
            </w:tcBorders>
            <w:tcMar>
              <w:top w:w="15" w:type="dxa"/>
              <w:left w:w="15" w:type="dxa"/>
              <w:right w:w="15" w:type="dxa"/>
            </w:tcMar>
            <w:vAlign w:val="center"/>
          </w:tcPr>
          <w:p w14:paraId="6B2BDE1D">
            <w:pPr>
              <w:rPr>
                <w:rFonts w:hint="eastAsia" w:ascii="仿宋_GB2312" w:hAnsi="仿宋_GB2312" w:eastAsia="仿宋_GB2312" w:cs="仿宋_GB2312"/>
                <w:sz w:val="24"/>
                <w:szCs w:val="24"/>
              </w:rPr>
            </w:pPr>
          </w:p>
        </w:tc>
        <w:tc>
          <w:tcPr>
            <w:tcW w:w="5039" w:type="dxa"/>
            <w:vMerge w:val="continue"/>
            <w:tcBorders>
              <w:left w:val="single" w:color="000000" w:sz="4" w:space="0"/>
              <w:right w:val="nil"/>
            </w:tcBorders>
            <w:tcMar>
              <w:top w:w="15" w:type="dxa"/>
              <w:left w:w="15" w:type="dxa"/>
              <w:right w:w="15" w:type="dxa"/>
            </w:tcMar>
            <w:vAlign w:val="center"/>
          </w:tcPr>
          <w:p w14:paraId="7193755F">
            <w:pPr>
              <w:rPr>
                <w:rFonts w:hint="eastAsia" w:ascii="仿宋_GB2312" w:hAnsi="仿宋_GB2312" w:eastAsia="仿宋_GB2312" w:cs="仿宋_GB2312"/>
                <w:sz w:val="24"/>
                <w:szCs w:val="24"/>
              </w:rPr>
            </w:pPr>
          </w:p>
        </w:tc>
        <w:tc>
          <w:tcPr>
            <w:tcW w:w="536" w:type="dxa"/>
            <w:vMerge w:val="continue"/>
            <w:tcBorders>
              <w:left w:val="single" w:color="000000" w:sz="4" w:space="0"/>
              <w:right w:val="single" w:color="000000" w:sz="4" w:space="0"/>
            </w:tcBorders>
            <w:tcMar>
              <w:top w:w="15" w:type="dxa"/>
              <w:left w:w="15" w:type="dxa"/>
              <w:right w:w="15" w:type="dxa"/>
            </w:tcMar>
            <w:vAlign w:val="center"/>
          </w:tcPr>
          <w:p w14:paraId="48C1750A">
            <w:pPr>
              <w:jc w:val="center"/>
              <w:rPr>
                <w:rFonts w:hint="eastAsia" w:ascii="仿宋_GB2312" w:hAnsi="仿宋_GB2312" w:eastAsia="仿宋_GB2312" w:cs="仿宋_GB2312"/>
                <w:sz w:val="24"/>
                <w:szCs w:val="24"/>
              </w:rPr>
            </w:pPr>
          </w:p>
        </w:tc>
        <w:tc>
          <w:tcPr>
            <w:tcW w:w="65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FEC800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w:t>
            </w:r>
          </w:p>
          <w:p w14:paraId="48FA9871">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检查</w:t>
            </w:r>
          </w:p>
        </w:tc>
        <w:tc>
          <w:tcPr>
            <w:tcW w:w="45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B9A450">
            <w:pP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2.现场检查责任：按照年度监管执法工作计划、现场检查方案，对医疗保险基金的收支、管理和投资运营情况进行监督检查。</w:t>
            </w:r>
          </w:p>
        </w:tc>
        <w:tc>
          <w:tcPr>
            <w:tcW w:w="1545" w:type="dxa"/>
            <w:vMerge w:val="continue"/>
            <w:tcBorders>
              <w:left w:val="single" w:color="auto" w:sz="4" w:space="0"/>
              <w:right w:val="single" w:color="auto" w:sz="4" w:space="0"/>
            </w:tcBorders>
            <w:tcMar>
              <w:top w:w="15" w:type="dxa"/>
              <w:left w:w="15" w:type="dxa"/>
              <w:right w:w="15" w:type="dxa"/>
            </w:tcMar>
            <w:vAlign w:val="center"/>
          </w:tcPr>
          <w:p w14:paraId="5FCF08BF">
            <w:pPr>
              <w:rPr>
                <w:rFonts w:hint="eastAsia" w:ascii="仿宋_GB2312" w:hAnsi="仿宋_GB2312" w:eastAsia="仿宋_GB2312" w:cs="仿宋_GB2312"/>
                <w:sz w:val="24"/>
                <w:szCs w:val="24"/>
                <w:shd w:val="clear" w:color="070000" w:fill="FFFFFF"/>
              </w:rPr>
            </w:pPr>
          </w:p>
        </w:tc>
        <w:tc>
          <w:tcPr>
            <w:tcW w:w="139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AD401A9">
            <w:pPr>
              <w:rPr>
                <w:rFonts w:hint="eastAsia" w:ascii="仿宋_GB2312" w:hAnsi="仿宋_GB2312" w:eastAsia="仿宋_GB2312" w:cs="仿宋_GB2312"/>
                <w:sz w:val="24"/>
                <w:szCs w:val="24"/>
                <w:shd w:val="clear" w:color="070000" w:fill="FFFFFF"/>
              </w:rPr>
            </w:pPr>
          </w:p>
        </w:tc>
      </w:tr>
      <w:tr w14:paraId="7FA36DD8">
        <w:trPr>
          <w:trHeight w:val="778" w:hRule="atLeast"/>
        </w:trPr>
        <w:tc>
          <w:tcPr>
            <w:tcW w:w="607" w:type="dxa"/>
            <w:vMerge w:val="continue"/>
            <w:tcBorders>
              <w:left w:val="single" w:color="000000" w:sz="4" w:space="0"/>
              <w:right w:val="single" w:color="000000" w:sz="4" w:space="0"/>
            </w:tcBorders>
            <w:tcMar>
              <w:top w:w="15" w:type="dxa"/>
              <w:left w:w="15" w:type="dxa"/>
              <w:right w:w="15" w:type="dxa"/>
            </w:tcMar>
            <w:vAlign w:val="center"/>
          </w:tcPr>
          <w:p w14:paraId="74C7D280">
            <w:pPr>
              <w:jc w:val="center"/>
              <w:rPr>
                <w:rFonts w:hint="eastAsia" w:ascii="仿宋_GB2312" w:hAnsi="仿宋_GB2312" w:eastAsia="仿宋_GB2312" w:cs="仿宋_GB2312"/>
                <w:sz w:val="24"/>
                <w:szCs w:val="24"/>
                <w:shd w:val="clear" w:color="070000" w:fill="FFFFFF"/>
              </w:rPr>
            </w:pPr>
          </w:p>
        </w:tc>
        <w:tc>
          <w:tcPr>
            <w:tcW w:w="656" w:type="dxa"/>
            <w:vMerge w:val="continue"/>
            <w:tcBorders>
              <w:left w:val="single" w:color="000000" w:sz="4" w:space="0"/>
              <w:right w:val="single" w:color="000000" w:sz="4" w:space="0"/>
            </w:tcBorders>
            <w:tcMar>
              <w:top w:w="15" w:type="dxa"/>
              <w:left w:w="15" w:type="dxa"/>
              <w:right w:w="15" w:type="dxa"/>
            </w:tcMar>
            <w:vAlign w:val="center"/>
          </w:tcPr>
          <w:p w14:paraId="303F9450">
            <w:pPr>
              <w:rPr>
                <w:rFonts w:hint="eastAsia" w:ascii="仿宋_GB2312" w:hAnsi="仿宋_GB2312" w:eastAsia="仿宋_GB2312" w:cs="仿宋_GB2312"/>
                <w:sz w:val="24"/>
                <w:szCs w:val="24"/>
                <w:shd w:val="clear" w:color="070000" w:fill="FFFFFF"/>
              </w:rPr>
            </w:pPr>
          </w:p>
        </w:tc>
        <w:tc>
          <w:tcPr>
            <w:tcW w:w="5039" w:type="dxa"/>
            <w:vMerge w:val="continue"/>
            <w:tcBorders>
              <w:left w:val="single" w:color="000000" w:sz="4" w:space="0"/>
              <w:right w:val="nil"/>
            </w:tcBorders>
            <w:tcMar>
              <w:top w:w="15" w:type="dxa"/>
              <w:left w:w="15" w:type="dxa"/>
              <w:right w:w="15" w:type="dxa"/>
            </w:tcMar>
            <w:vAlign w:val="center"/>
          </w:tcPr>
          <w:p w14:paraId="0FDD3846">
            <w:pPr>
              <w:rPr>
                <w:rFonts w:hint="eastAsia" w:ascii="仿宋_GB2312" w:hAnsi="仿宋_GB2312" w:eastAsia="仿宋_GB2312" w:cs="仿宋_GB2312"/>
                <w:sz w:val="24"/>
                <w:szCs w:val="24"/>
                <w:shd w:val="clear" w:color="070000" w:fill="FFFFFF"/>
              </w:rPr>
            </w:pPr>
          </w:p>
        </w:tc>
        <w:tc>
          <w:tcPr>
            <w:tcW w:w="536" w:type="dxa"/>
            <w:vMerge w:val="continue"/>
            <w:tcBorders>
              <w:left w:val="single" w:color="000000" w:sz="4" w:space="0"/>
              <w:right w:val="single" w:color="000000" w:sz="4" w:space="0"/>
            </w:tcBorders>
            <w:tcMar>
              <w:top w:w="15" w:type="dxa"/>
              <w:left w:w="15" w:type="dxa"/>
              <w:right w:w="15" w:type="dxa"/>
            </w:tcMar>
            <w:vAlign w:val="center"/>
          </w:tcPr>
          <w:p w14:paraId="6117D6C5">
            <w:pPr>
              <w:jc w:val="center"/>
              <w:rPr>
                <w:rFonts w:hint="eastAsia" w:ascii="仿宋_GB2312" w:hAnsi="仿宋_GB2312" w:eastAsia="仿宋_GB2312" w:cs="仿宋_GB2312"/>
                <w:sz w:val="24"/>
                <w:szCs w:val="24"/>
                <w:shd w:val="clear" w:color="070000" w:fill="FFFFFF"/>
              </w:rPr>
            </w:pPr>
          </w:p>
        </w:tc>
        <w:tc>
          <w:tcPr>
            <w:tcW w:w="650"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1479E2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p w14:paraId="56B5E363">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处置</w:t>
            </w:r>
          </w:p>
        </w:tc>
        <w:tc>
          <w:tcPr>
            <w:tcW w:w="45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E67EE1">
            <w:pP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3.处置责任：在监督检查中，被查单位和个人存在违法违规行为的，应当依法作出处理。</w:t>
            </w:r>
          </w:p>
        </w:tc>
        <w:tc>
          <w:tcPr>
            <w:tcW w:w="1545" w:type="dxa"/>
            <w:vMerge w:val="continue"/>
            <w:tcBorders>
              <w:left w:val="single" w:color="auto" w:sz="4" w:space="0"/>
              <w:right w:val="single" w:color="auto" w:sz="4" w:space="0"/>
            </w:tcBorders>
            <w:tcMar>
              <w:top w:w="15" w:type="dxa"/>
              <w:left w:w="15" w:type="dxa"/>
              <w:right w:w="15" w:type="dxa"/>
            </w:tcMar>
            <w:vAlign w:val="center"/>
          </w:tcPr>
          <w:p w14:paraId="271C6FA6">
            <w:pPr>
              <w:widowControl/>
              <w:rPr>
                <w:rFonts w:hint="eastAsia" w:ascii="仿宋_GB2312" w:hAnsi="仿宋_GB2312" w:eastAsia="仿宋_GB2312" w:cs="仿宋_GB2312"/>
                <w:kern w:val="0"/>
                <w:sz w:val="24"/>
                <w:szCs w:val="24"/>
              </w:rPr>
            </w:pPr>
          </w:p>
        </w:tc>
        <w:tc>
          <w:tcPr>
            <w:tcW w:w="139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9618A8E">
            <w:pPr>
              <w:widowControl/>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25D87E95">
        <w:tblPrEx>
          <w:tblCellMar>
            <w:top w:w="0" w:type="dxa"/>
            <w:left w:w="0" w:type="dxa"/>
            <w:bottom w:w="0" w:type="dxa"/>
            <w:right w:w="0" w:type="dxa"/>
          </w:tblCellMar>
        </w:tblPrEx>
        <w:trPr>
          <w:trHeight w:val="1612" w:hRule="atLeast"/>
        </w:trPr>
        <w:tc>
          <w:tcPr>
            <w:tcW w:w="607" w:type="dxa"/>
            <w:vMerge w:val="continue"/>
            <w:tcBorders>
              <w:left w:val="single" w:color="000000" w:sz="4" w:space="0"/>
              <w:right w:val="single" w:color="000000" w:sz="4" w:space="0"/>
            </w:tcBorders>
            <w:tcMar>
              <w:top w:w="15" w:type="dxa"/>
              <w:left w:w="15" w:type="dxa"/>
              <w:right w:w="15" w:type="dxa"/>
            </w:tcMar>
            <w:vAlign w:val="center"/>
          </w:tcPr>
          <w:p w14:paraId="472F111B">
            <w:pPr>
              <w:jc w:val="center"/>
              <w:rPr>
                <w:rFonts w:hint="eastAsia" w:ascii="仿宋_GB2312" w:hAnsi="仿宋_GB2312" w:eastAsia="仿宋_GB2312" w:cs="仿宋_GB2312"/>
                <w:sz w:val="24"/>
                <w:szCs w:val="24"/>
                <w:shd w:val="clear" w:color="070000" w:fill="FFFFFF"/>
              </w:rPr>
            </w:pPr>
          </w:p>
        </w:tc>
        <w:tc>
          <w:tcPr>
            <w:tcW w:w="656" w:type="dxa"/>
            <w:vMerge w:val="continue"/>
            <w:tcBorders>
              <w:left w:val="single" w:color="000000" w:sz="4" w:space="0"/>
              <w:right w:val="single" w:color="000000" w:sz="4" w:space="0"/>
            </w:tcBorders>
            <w:tcMar>
              <w:top w:w="15" w:type="dxa"/>
              <w:left w:w="15" w:type="dxa"/>
              <w:right w:w="15" w:type="dxa"/>
            </w:tcMar>
            <w:vAlign w:val="center"/>
          </w:tcPr>
          <w:p w14:paraId="7F2E8BD9">
            <w:pPr>
              <w:rPr>
                <w:rFonts w:hint="eastAsia" w:ascii="仿宋_GB2312" w:hAnsi="仿宋_GB2312" w:eastAsia="仿宋_GB2312" w:cs="仿宋_GB2312"/>
                <w:sz w:val="24"/>
                <w:szCs w:val="24"/>
                <w:shd w:val="clear" w:color="070000" w:fill="FFFFFF"/>
              </w:rPr>
            </w:pPr>
          </w:p>
        </w:tc>
        <w:tc>
          <w:tcPr>
            <w:tcW w:w="5039" w:type="dxa"/>
            <w:vMerge w:val="continue"/>
            <w:tcBorders>
              <w:left w:val="single" w:color="000000" w:sz="4" w:space="0"/>
              <w:right w:val="nil"/>
            </w:tcBorders>
            <w:tcMar>
              <w:top w:w="15" w:type="dxa"/>
              <w:left w:w="15" w:type="dxa"/>
              <w:right w:w="15" w:type="dxa"/>
            </w:tcMar>
            <w:vAlign w:val="center"/>
          </w:tcPr>
          <w:p w14:paraId="1B4EAF6B">
            <w:pPr>
              <w:rPr>
                <w:rFonts w:hint="eastAsia" w:ascii="仿宋_GB2312" w:hAnsi="仿宋_GB2312" w:eastAsia="仿宋_GB2312" w:cs="仿宋_GB2312"/>
                <w:sz w:val="24"/>
                <w:szCs w:val="24"/>
                <w:shd w:val="clear" w:color="070000" w:fill="FFFFFF"/>
              </w:rPr>
            </w:pPr>
          </w:p>
        </w:tc>
        <w:tc>
          <w:tcPr>
            <w:tcW w:w="536" w:type="dxa"/>
            <w:vMerge w:val="continue"/>
            <w:tcBorders>
              <w:left w:val="single" w:color="000000" w:sz="4" w:space="0"/>
              <w:right w:val="single" w:color="000000" w:sz="4" w:space="0"/>
            </w:tcBorders>
            <w:tcMar>
              <w:top w:w="15" w:type="dxa"/>
              <w:left w:w="15" w:type="dxa"/>
              <w:right w:w="15" w:type="dxa"/>
            </w:tcMar>
            <w:vAlign w:val="center"/>
          </w:tcPr>
          <w:p w14:paraId="03410BB0">
            <w:pPr>
              <w:jc w:val="center"/>
              <w:rPr>
                <w:rFonts w:hint="eastAsia" w:ascii="仿宋_GB2312" w:hAnsi="仿宋_GB2312" w:eastAsia="仿宋_GB2312" w:cs="仿宋_GB2312"/>
                <w:sz w:val="24"/>
                <w:szCs w:val="24"/>
                <w:shd w:val="clear" w:color="070000" w:fill="FFFFFF"/>
              </w:rPr>
            </w:pPr>
          </w:p>
        </w:tc>
        <w:tc>
          <w:tcPr>
            <w:tcW w:w="650"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23BD43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w:t>
            </w:r>
          </w:p>
          <w:p w14:paraId="562B9A7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监管</w:t>
            </w:r>
          </w:p>
        </w:tc>
        <w:tc>
          <w:tcPr>
            <w:tcW w:w="45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61AD71">
            <w:pP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4.持续监管责任：依法督促存在违法违规行为的经营单位和个人限期改正。对逾期未整改、治理或者整改、治理不合格的单位，应当依法给予行政处罚，并依法采取相关行政强制措施。</w:t>
            </w:r>
          </w:p>
        </w:tc>
        <w:tc>
          <w:tcPr>
            <w:tcW w:w="1545" w:type="dxa"/>
            <w:vMerge w:val="continue"/>
            <w:tcBorders>
              <w:left w:val="single" w:color="auto" w:sz="4" w:space="0"/>
              <w:right w:val="single" w:color="auto" w:sz="4" w:space="0"/>
            </w:tcBorders>
            <w:tcMar>
              <w:top w:w="15" w:type="dxa"/>
              <w:left w:w="15" w:type="dxa"/>
              <w:right w:w="15" w:type="dxa"/>
            </w:tcMar>
            <w:vAlign w:val="center"/>
          </w:tcPr>
          <w:p w14:paraId="3622A562">
            <w:pPr>
              <w:rPr>
                <w:rFonts w:hint="eastAsia" w:ascii="仿宋_GB2312" w:hAnsi="仿宋_GB2312" w:eastAsia="仿宋_GB2312" w:cs="仿宋_GB2312"/>
                <w:sz w:val="24"/>
                <w:szCs w:val="24"/>
                <w:shd w:val="clear" w:color="070000" w:fill="FFFFFF"/>
              </w:rPr>
            </w:pPr>
          </w:p>
        </w:tc>
        <w:tc>
          <w:tcPr>
            <w:tcW w:w="1395" w:type="dxa"/>
            <w:vMerge w:val="continue"/>
            <w:tcBorders>
              <w:left w:val="single" w:color="auto" w:sz="4" w:space="0"/>
              <w:right w:val="single" w:color="auto" w:sz="4" w:space="0"/>
            </w:tcBorders>
            <w:tcMar>
              <w:top w:w="15" w:type="dxa"/>
              <w:left w:w="15" w:type="dxa"/>
              <w:right w:w="15" w:type="dxa"/>
            </w:tcMar>
            <w:vAlign w:val="center"/>
          </w:tcPr>
          <w:p w14:paraId="04F34A36">
            <w:pPr>
              <w:rPr>
                <w:rFonts w:hint="eastAsia" w:ascii="仿宋_GB2312" w:hAnsi="仿宋_GB2312" w:eastAsia="仿宋_GB2312" w:cs="仿宋_GB2312"/>
                <w:sz w:val="24"/>
                <w:szCs w:val="24"/>
                <w:shd w:val="clear" w:color="070000" w:fill="FFFFFF"/>
              </w:rPr>
            </w:pPr>
          </w:p>
        </w:tc>
      </w:tr>
      <w:tr w14:paraId="65C3D3EE">
        <w:tblPrEx>
          <w:tblCellMar>
            <w:top w:w="0" w:type="dxa"/>
            <w:left w:w="0" w:type="dxa"/>
            <w:bottom w:w="0" w:type="dxa"/>
            <w:right w:w="0" w:type="dxa"/>
          </w:tblCellMar>
        </w:tblPrEx>
        <w:trPr>
          <w:trHeight w:val="651" w:hRule="atLeast"/>
        </w:trPr>
        <w:tc>
          <w:tcPr>
            <w:tcW w:w="607" w:type="dxa"/>
            <w:vMerge w:val="continue"/>
            <w:tcBorders>
              <w:left w:val="single" w:color="000000" w:sz="4" w:space="0"/>
              <w:right w:val="single" w:color="000000" w:sz="4" w:space="0"/>
            </w:tcBorders>
            <w:tcMar>
              <w:top w:w="15" w:type="dxa"/>
              <w:left w:w="15" w:type="dxa"/>
              <w:right w:w="15" w:type="dxa"/>
            </w:tcMar>
            <w:vAlign w:val="center"/>
          </w:tcPr>
          <w:p w14:paraId="203CEBF9">
            <w:pPr>
              <w:jc w:val="center"/>
              <w:rPr>
                <w:rFonts w:hint="eastAsia" w:ascii="仿宋_GB2312" w:hAnsi="仿宋_GB2312" w:eastAsia="仿宋_GB2312" w:cs="仿宋_GB2312"/>
                <w:sz w:val="24"/>
                <w:szCs w:val="24"/>
                <w:shd w:val="clear" w:color="070000" w:fill="FFFFFF"/>
              </w:rPr>
            </w:pPr>
          </w:p>
        </w:tc>
        <w:tc>
          <w:tcPr>
            <w:tcW w:w="656" w:type="dxa"/>
            <w:vMerge w:val="continue"/>
            <w:tcBorders>
              <w:left w:val="single" w:color="000000" w:sz="4" w:space="0"/>
              <w:right w:val="single" w:color="000000" w:sz="4" w:space="0"/>
            </w:tcBorders>
            <w:tcMar>
              <w:top w:w="15" w:type="dxa"/>
              <w:left w:w="15" w:type="dxa"/>
              <w:right w:w="15" w:type="dxa"/>
            </w:tcMar>
            <w:vAlign w:val="top"/>
          </w:tcPr>
          <w:p w14:paraId="02476780">
            <w:pPr>
              <w:jc w:val="left"/>
              <w:rPr>
                <w:rFonts w:hint="eastAsia" w:ascii="仿宋_GB2312" w:hAnsi="仿宋_GB2312" w:eastAsia="仿宋_GB2312" w:cs="仿宋_GB2312"/>
                <w:sz w:val="24"/>
                <w:szCs w:val="24"/>
                <w:shd w:val="clear" w:color="070000" w:fill="FFFFFF"/>
              </w:rPr>
            </w:pPr>
          </w:p>
        </w:tc>
        <w:tc>
          <w:tcPr>
            <w:tcW w:w="5039" w:type="dxa"/>
            <w:vMerge w:val="continue"/>
            <w:tcBorders>
              <w:left w:val="single" w:color="000000" w:sz="4" w:space="0"/>
              <w:right w:val="nil"/>
            </w:tcBorders>
            <w:tcMar>
              <w:top w:w="15" w:type="dxa"/>
              <w:left w:w="15" w:type="dxa"/>
              <w:right w:w="15" w:type="dxa"/>
            </w:tcMar>
            <w:vAlign w:val="top"/>
          </w:tcPr>
          <w:p w14:paraId="35F72FEA">
            <w:pPr>
              <w:rPr>
                <w:rFonts w:hint="eastAsia" w:ascii="仿宋_GB2312" w:hAnsi="仿宋_GB2312" w:eastAsia="仿宋_GB2312" w:cs="仿宋_GB2312"/>
                <w:sz w:val="24"/>
                <w:szCs w:val="24"/>
                <w:shd w:val="clear" w:color="070000" w:fill="FFFFFF"/>
              </w:rPr>
            </w:pPr>
          </w:p>
        </w:tc>
        <w:tc>
          <w:tcPr>
            <w:tcW w:w="536" w:type="dxa"/>
            <w:vMerge w:val="continue"/>
            <w:tcBorders>
              <w:left w:val="single" w:color="000000" w:sz="4" w:space="0"/>
              <w:right w:val="single" w:color="000000" w:sz="4" w:space="0"/>
            </w:tcBorders>
            <w:tcMar>
              <w:top w:w="15" w:type="dxa"/>
              <w:left w:w="15" w:type="dxa"/>
              <w:right w:w="15" w:type="dxa"/>
            </w:tcMar>
            <w:vAlign w:val="center"/>
          </w:tcPr>
          <w:p w14:paraId="3BC9EF7F">
            <w:pPr>
              <w:rPr>
                <w:rFonts w:hint="eastAsia" w:ascii="仿宋_GB2312" w:hAnsi="仿宋_GB2312" w:eastAsia="仿宋_GB2312" w:cs="仿宋_GB2312"/>
                <w:sz w:val="24"/>
                <w:szCs w:val="24"/>
                <w:shd w:val="clear" w:color="070000" w:fill="FFFFFF"/>
              </w:rPr>
            </w:pPr>
          </w:p>
        </w:tc>
        <w:tc>
          <w:tcPr>
            <w:tcW w:w="65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547A354">
            <w:pPr>
              <w:jc w:val="center"/>
              <w:rPr>
                <w:rFonts w:hint="eastAsia" w:ascii="仿宋_GB2312" w:hAnsi="仿宋_GB2312" w:eastAsia="仿宋_GB2312" w:cs="仿宋_GB2312"/>
                <w:sz w:val="24"/>
                <w:szCs w:val="24"/>
              </w:rPr>
            </w:pPr>
          </w:p>
        </w:tc>
        <w:tc>
          <w:tcPr>
            <w:tcW w:w="45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DA9DCB">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5.其他法律法规规章文件规定应履行的责任。</w:t>
            </w:r>
          </w:p>
        </w:tc>
        <w:tc>
          <w:tcPr>
            <w:tcW w:w="154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BC6B871">
            <w:pPr>
              <w:rPr>
                <w:rFonts w:hint="eastAsia" w:ascii="仿宋_GB2312" w:hAnsi="仿宋_GB2312" w:eastAsia="仿宋_GB2312" w:cs="仿宋_GB2312"/>
                <w:sz w:val="24"/>
                <w:szCs w:val="24"/>
                <w:shd w:val="clear" w:color="070000" w:fill="FFFFFF"/>
              </w:rPr>
            </w:pPr>
          </w:p>
        </w:tc>
        <w:tc>
          <w:tcPr>
            <w:tcW w:w="139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AB7A66D">
            <w:pPr>
              <w:rPr>
                <w:rFonts w:hint="eastAsia" w:ascii="仿宋_GB2312" w:hAnsi="仿宋_GB2312" w:eastAsia="仿宋_GB2312" w:cs="仿宋_GB2312"/>
                <w:sz w:val="24"/>
                <w:szCs w:val="24"/>
                <w:shd w:val="clear" w:color="070000" w:fill="FFFFFF"/>
              </w:rPr>
            </w:pPr>
          </w:p>
        </w:tc>
      </w:tr>
    </w:tbl>
    <w:tbl>
      <w:tblPr>
        <w:tblStyle w:val="4"/>
        <w:tblpPr w:leftFromText="180" w:rightFromText="180" w:vertAnchor="text" w:horzAnchor="page" w:tblpX="1040" w:tblpY="71"/>
        <w:tblOverlap w:val="never"/>
        <w:tblW w:w="14768" w:type="dxa"/>
        <w:tblInd w:w="0" w:type="dxa"/>
        <w:tblLayout w:type="fixed"/>
        <w:tblCellMar>
          <w:top w:w="0" w:type="dxa"/>
          <w:left w:w="0" w:type="dxa"/>
          <w:bottom w:w="0" w:type="dxa"/>
          <w:right w:w="0" w:type="dxa"/>
        </w:tblCellMar>
      </w:tblPr>
      <w:tblGrid>
        <w:gridCol w:w="534"/>
        <w:gridCol w:w="549"/>
        <w:gridCol w:w="4924"/>
        <w:gridCol w:w="582"/>
        <w:gridCol w:w="647"/>
        <w:gridCol w:w="4484"/>
        <w:gridCol w:w="1512"/>
        <w:gridCol w:w="1536"/>
      </w:tblGrid>
      <w:tr w14:paraId="2401825C">
        <w:tblPrEx>
          <w:tblCellMar>
            <w:top w:w="0" w:type="dxa"/>
            <w:left w:w="0" w:type="dxa"/>
            <w:bottom w:w="0" w:type="dxa"/>
            <w:right w:w="0" w:type="dxa"/>
          </w:tblCellMar>
        </w:tblPrEx>
        <w:trPr>
          <w:trHeight w:val="708" w:hRule="atLeast"/>
        </w:trPr>
        <w:tc>
          <w:tcPr>
            <w:tcW w:w="5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7BDCD">
            <w:pPr>
              <w:widowControl/>
              <w:textAlignment w:val="center"/>
              <w:rPr>
                <w:rFonts w:hint="eastAsia" w:ascii="黑体" w:hAnsi="黑体" w:eastAsia="黑体" w:cs="黑体"/>
                <w:sz w:val="24"/>
                <w:szCs w:val="24"/>
              </w:rPr>
            </w:pPr>
            <w:r>
              <w:rPr>
                <w:rFonts w:hint="eastAsia" w:ascii="黑体" w:hAnsi="黑体" w:eastAsia="黑体" w:cs="黑体"/>
                <w:kern w:val="0"/>
                <w:sz w:val="24"/>
                <w:szCs w:val="24"/>
              </w:rPr>
              <w:t>序号</w:t>
            </w:r>
          </w:p>
        </w:tc>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FCB8D">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项目名称</w:t>
            </w:r>
          </w:p>
        </w:tc>
        <w:tc>
          <w:tcPr>
            <w:tcW w:w="4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EAD87">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实施依据</w:t>
            </w: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66839">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职权类别</w:t>
            </w:r>
          </w:p>
        </w:tc>
        <w:tc>
          <w:tcPr>
            <w:tcW w:w="6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28499">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办理环节</w:t>
            </w:r>
          </w:p>
        </w:tc>
        <w:tc>
          <w:tcPr>
            <w:tcW w:w="448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A2D0948">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责任事项</w:t>
            </w:r>
          </w:p>
        </w:tc>
        <w:tc>
          <w:tcPr>
            <w:tcW w:w="151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31FA335">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追责情形</w:t>
            </w:r>
          </w:p>
        </w:tc>
        <w:tc>
          <w:tcPr>
            <w:tcW w:w="15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290FE4E">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w:t>
            </w:r>
            <w:r>
              <w:rPr>
                <w:rFonts w:hint="eastAsia" w:ascii="黑体" w:hAnsi="黑体" w:eastAsia="黑体" w:cs="黑体"/>
                <w:kern w:val="0"/>
                <w:sz w:val="24"/>
                <w:szCs w:val="24"/>
                <w:lang w:val="en-US" w:eastAsia="zh-CN"/>
              </w:rPr>
              <w:t>股</w:t>
            </w:r>
            <w:r>
              <w:rPr>
                <w:rFonts w:hint="eastAsia" w:ascii="黑体" w:hAnsi="黑体" w:eastAsia="黑体" w:cs="黑体"/>
                <w:kern w:val="0"/>
                <w:sz w:val="24"/>
                <w:szCs w:val="24"/>
              </w:rPr>
              <w:t>室</w:t>
            </w:r>
          </w:p>
        </w:tc>
      </w:tr>
      <w:tr w14:paraId="34889BF6">
        <w:tblPrEx>
          <w:tblCellMar>
            <w:top w:w="0" w:type="dxa"/>
            <w:left w:w="0" w:type="dxa"/>
            <w:bottom w:w="0" w:type="dxa"/>
            <w:right w:w="0" w:type="dxa"/>
          </w:tblCellMar>
        </w:tblPrEx>
        <w:trPr>
          <w:trHeight w:val="1177" w:hRule="atLeast"/>
        </w:trPr>
        <w:tc>
          <w:tcPr>
            <w:tcW w:w="53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0EA5021">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6</w:t>
            </w:r>
          </w:p>
        </w:tc>
        <w:tc>
          <w:tcPr>
            <w:tcW w:w="54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015A293">
            <w:pPr>
              <w:jc w:val="lef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用人单位办理社会保险（医疗保障）登记行为的监督检查</w:t>
            </w:r>
          </w:p>
        </w:tc>
        <w:tc>
          <w:tcPr>
            <w:tcW w:w="4924" w:type="dxa"/>
            <w:vMerge w:val="restart"/>
            <w:tcBorders>
              <w:top w:val="single" w:color="000000" w:sz="4" w:space="0"/>
              <w:left w:val="single" w:color="000000" w:sz="4" w:space="0"/>
              <w:right w:val="nil"/>
            </w:tcBorders>
            <w:tcMar>
              <w:top w:w="15" w:type="dxa"/>
              <w:left w:w="15" w:type="dxa"/>
              <w:right w:w="15" w:type="dxa"/>
            </w:tcMar>
            <w:vAlign w:val="center"/>
          </w:tcPr>
          <w:p w14:paraId="598339EC">
            <w:pP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rPr>
              <w:t>《中华人民共和国社会保险法》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r>
              <w:rPr>
                <w:rFonts w:hint="default" w:ascii="仿宋_GB2312" w:hAnsi="仿宋_GB2312" w:eastAsia="仿宋_GB2312" w:cs="仿宋_GB2312"/>
                <w:sz w:val="24"/>
                <w:szCs w:val="24"/>
                <w:lang w:val="en-US" w:eastAsia="zh-CN"/>
              </w:rPr>
              <w:t>”</w:t>
            </w:r>
          </w:p>
        </w:tc>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49C4E8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行政检查</w:t>
            </w:r>
          </w:p>
        </w:tc>
        <w:tc>
          <w:tcPr>
            <w:tcW w:w="6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33E7DD3">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制定方案</w:t>
            </w:r>
          </w:p>
        </w:tc>
        <w:tc>
          <w:tcPr>
            <w:tcW w:w="44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F823E9">
            <w:pP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决定责任：应当依照法律法规制定检查方案。</w:t>
            </w:r>
          </w:p>
        </w:tc>
        <w:tc>
          <w:tcPr>
            <w:tcW w:w="1512"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C6548E7">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不履行或不正确履行行政职责，有下列情形的，行政机关及相关人员应承担相应责任：</w:t>
            </w:r>
          </w:p>
          <w:p w14:paraId="07F4E6C3">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1.收受贿赂或者取得其他非法收入；</w:t>
            </w:r>
          </w:p>
          <w:p w14:paraId="020BF0C8">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2.泄露、篡改、毁损、非法向他人提供个人信息、商业秘密；</w:t>
            </w:r>
          </w:p>
          <w:p w14:paraId="3CE33FB3">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3.滥用职权、玩忽职守、徇私舞弊；</w:t>
            </w:r>
          </w:p>
          <w:p w14:paraId="6449665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aps w:val="0"/>
                <w:color w:val="auto"/>
                <w:spacing w:val="0"/>
                <w:sz w:val="24"/>
                <w:szCs w:val="24"/>
                <w:shd w:val="clear" w:fill="FFFFFF"/>
              </w:rPr>
              <w:t>4.其他违反法律法规规章的行为。</w:t>
            </w:r>
          </w:p>
        </w:tc>
        <w:tc>
          <w:tcPr>
            <w:tcW w:w="15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CA6881">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1F21C633">
        <w:tblPrEx>
          <w:tblCellMar>
            <w:top w:w="0" w:type="dxa"/>
            <w:left w:w="0" w:type="dxa"/>
            <w:bottom w:w="0" w:type="dxa"/>
            <w:right w:w="0" w:type="dxa"/>
          </w:tblCellMar>
        </w:tblPrEx>
        <w:trPr>
          <w:trHeight w:val="1106" w:hRule="atLeast"/>
        </w:trPr>
        <w:tc>
          <w:tcPr>
            <w:tcW w:w="534" w:type="dxa"/>
            <w:vMerge w:val="continue"/>
            <w:tcBorders>
              <w:left w:val="single" w:color="000000" w:sz="4" w:space="0"/>
              <w:right w:val="single" w:color="000000" w:sz="4" w:space="0"/>
            </w:tcBorders>
            <w:tcMar>
              <w:top w:w="15" w:type="dxa"/>
              <w:left w:w="15" w:type="dxa"/>
              <w:right w:w="15" w:type="dxa"/>
            </w:tcMar>
            <w:vAlign w:val="center"/>
          </w:tcPr>
          <w:p w14:paraId="7398CB07">
            <w:pPr>
              <w:jc w:val="center"/>
              <w:rPr>
                <w:rFonts w:hint="eastAsia" w:ascii="仿宋_GB2312" w:hAnsi="仿宋_GB2312" w:eastAsia="仿宋_GB2312" w:cs="仿宋_GB2312"/>
                <w:sz w:val="24"/>
                <w:szCs w:val="24"/>
              </w:rPr>
            </w:pPr>
          </w:p>
        </w:tc>
        <w:tc>
          <w:tcPr>
            <w:tcW w:w="549" w:type="dxa"/>
            <w:vMerge w:val="continue"/>
            <w:tcBorders>
              <w:left w:val="single" w:color="000000" w:sz="4" w:space="0"/>
              <w:right w:val="single" w:color="000000" w:sz="4" w:space="0"/>
            </w:tcBorders>
            <w:tcMar>
              <w:top w:w="15" w:type="dxa"/>
              <w:left w:w="15" w:type="dxa"/>
              <w:right w:w="15" w:type="dxa"/>
            </w:tcMar>
            <w:vAlign w:val="center"/>
          </w:tcPr>
          <w:p w14:paraId="3FAE9BA1">
            <w:pPr>
              <w:rPr>
                <w:rFonts w:hint="eastAsia" w:ascii="仿宋_GB2312" w:hAnsi="仿宋_GB2312" w:eastAsia="仿宋_GB2312" w:cs="仿宋_GB2312"/>
                <w:sz w:val="24"/>
                <w:szCs w:val="24"/>
              </w:rPr>
            </w:pPr>
          </w:p>
        </w:tc>
        <w:tc>
          <w:tcPr>
            <w:tcW w:w="4924" w:type="dxa"/>
            <w:vMerge w:val="continue"/>
            <w:tcBorders>
              <w:left w:val="single" w:color="000000" w:sz="4" w:space="0"/>
              <w:right w:val="nil"/>
            </w:tcBorders>
            <w:tcMar>
              <w:top w:w="15" w:type="dxa"/>
              <w:left w:w="15" w:type="dxa"/>
              <w:right w:w="15" w:type="dxa"/>
            </w:tcMar>
            <w:vAlign w:val="center"/>
          </w:tcPr>
          <w:p w14:paraId="19855EA9">
            <w:pPr>
              <w:rPr>
                <w:rFonts w:hint="eastAsia" w:ascii="仿宋_GB2312" w:hAnsi="仿宋_GB2312" w:eastAsia="仿宋_GB2312" w:cs="仿宋_GB2312"/>
                <w:sz w:val="24"/>
                <w:szCs w:val="24"/>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274FAA57">
            <w:pPr>
              <w:jc w:val="center"/>
              <w:rPr>
                <w:rFonts w:hint="eastAsia" w:ascii="仿宋_GB2312" w:hAnsi="仿宋_GB2312" w:eastAsia="仿宋_GB2312" w:cs="仿宋_GB2312"/>
                <w:sz w:val="24"/>
                <w:szCs w:val="24"/>
              </w:rPr>
            </w:pPr>
          </w:p>
        </w:tc>
        <w:tc>
          <w:tcPr>
            <w:tcW w:w="6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0BCA6E3">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现场检查</w:t>
            </w:r>
          </w:p>
        </w:tc>
        <w:tc>
          <w:tcPr>
            <w:tcW w:w="44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0E5467">
            <w:pP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现场检查责任：应当按照检查方案进行检查。</w:t>
            </w:r>
          </w:p>
        </w:tc>
        <w:tc>
          <w:tcPr>
            <w:tcW w:w="1512" w:type="dxa"/>
            <w:vMerge w:val="continue"/>
            <w:tcBorders>
              <w:left w:val="single" w:color="auto" w:sz="4" w:space="0"/>
              <w:right w:val="single" w:color="auto" w:sz="4" w:space="0"/>
            </w:tcBorders>
            <w:tcMar>
              <w:top w:w="15" w:type="dxa"/>
              <w:left w:w="15" w:type="dxa"/>
              <w:right w:w="15" w:type="dxa"/>
            </w:tcMar>
            <w:vAlign w:val="center"/>
          </w:tcPr>
          <w:p w14:paraId="07E58D1A">
            <w:pPr>
              <w:widowControl/>
              <w:jc w:val="left"/>
              <w:rPr>
                <w:rFonts w:hint="eastAsia" w:ascii="仿宋_GB2312" w:hAnsi="仿宋_GB2312" w:eastAsia="仿宋_GB2312" w:cs="仿宋_GB2312"/>
                <w:kern w:val="0"/>
                <w:sz w:val="24"/>
                <w:szCs w:val="24"/>
              </w:rPr>
            </w:pPr>
          </w:p>
        </w:tc>
        <w:tc>
          <w:tcPr>
            <w:tcW w:w="15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785C42">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3BBB4A64">
        <w:tblPrEx>
          <w:tblCellMar>
            <w:top w:w="0" w:type="dxa"/>
            <w:left w:w="0" w:type="dxa"/>
            <w:bottom w:w="0" w:type="dxa"/>
            <w:right w:w="0" w:type="dxa"/>
          </w:tblCellMar>
        </w:tblPrEx>
        <w:trPr>
          <w:trHeight w:val="1771" w:hRule="atLeast"/>
        </w:trPr>
        <w:tc>
          <w:tcPr>
            <w:tcW w:w="534" w:type="dxa"/>
            <w:vMerge w:val="continue"/>
            <w:tcBorders>
              <w:left w:val="single" w:color="000000" w:sz="4" w:space="0"/>
              <w:right w:val="single" w:color="000000" w:sz="4" w:space="0"/>
            </w:tcBorders>
            <w:tcMar>
              <w:top w:w="15" w:type="dxa"/>
              <w:left w:w="15" w:type="dxa"/>
              <w:right w:w="15" w:type="dxa"/>
            </w:tcMar>
            <w:vAlign w:val="center"/>
          </w:tcPr>
          <w:p w14:paraId="54F4C134">
            <w:pPr>
              <w:jc w:val="center"/>
              <w:rPr>
                <w:rFonts w:hint="eastAsia" w:ascii="仿宋_GB2312" w:hAnsi="仿宋_GB2312" w:eastAsia="仿宋_GB2312" w:cs="仿宋_GB2312"/>
                <w:sz w:val="24"/>
                <w:szCs w:val="24"/>
                <w:shd w:val="clear" w:color="070000" w:fill="FFFFFF"/>
              </w:rPr>
            </w:pPr>
          </w:p>
        </w:tc>
        <w:tc>
          <w:tcPr>
            <w:tcW w:w="549" w:type="dxa"/>
            <w:vMerge w:val="continue"/>
            <w:tcBorders>
              <w:left w:val="single" w:color="000000" w:sz="4" w:space="0"/>
              <w:right w:val="single" w:color="000000" w:sz="4" w:space="0"/>
            </w:tcBorders>
            <w:tcMar>
              <w:top w:w="15" w:type="dxa"/>
              <w:left w:w="15" w:type="dxa"/>
              <w:right w:w="15" w:type="dxa"/>
            </w:tcMar>
            <w:vAlign w:val="center"/>
          </w:tcPr>
          <w:p w14:paraId="0C38E731">
            <w:pPr>
              <w:rPr>
                <w:rFonts w:hint="eastAsia" w:ascii="仿宋_GB2312" w:hAnsi="仿宋_GB2312" w:eastAsia="仿宋_GB2312" w:cs="仿宋_GB2312"/>
                <w:sz w:val="24"/>
                <w:szCs w:val="24"/>
                <w:shd w:val="clear" w:color="070000" w:fill="FFFFFF"/>
              </w:rPr>
            </w:pPr>
          </w:p>
        </w:tc>
        <w:tc>
          <w:tcPr>
            <w:tcW w:w="4924" w:type="dxa"/>
            <w:vMerge w:val="continue"/>
            <w:tcBorders>
              <w:left w:val="single" w:color="000000" w:sz="4" w:space="0"/>
              <w:right w:val="nil"/>
            </w:tcBorders>
            <w:tcMar>
              <w:top w:w="15" w:type="dxa"/>
              <w:left w:w="15" w:type="dxa"/>
              <w:right w:w="15" w:type="dxa"/>
            </w:tcMar>
            <w:vAlign w:val="center"/>
          </w:tcPr>
          <w:p w14:paraId="3BF527D6">
            <w:pPr>
              <w:rPr>
                <w:rFonts w:hint="eastAsia" w:ascii="仿宋_GB2312" w:hAnsi="仿宋_GB2312" w:eastAsia="仿宋_GB2312" w:cs="仿宋_GB2312"/>
                <w:sz w:val="24"/>
                <w:szCs w:val="24"/>
                <w:shd w:val="clear" w:color="070000"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2D465C2F">
            <w:pPr>
              <w:jc w:val="center"/>
              <w:rPr>
                <w:rFonts w:hint="eastAsia" w:ascii="仿宋_GB2312" w:hAnsi="仿宋_GB2312" w:eastAsia="仿宋_GB2312" w:cs="仿宋_GB2312"/>
                <w:sz w:val="24"/>
                <w:szCs w:val="24"/>
                <w:shd w:val="clear" w:color="070000" w:fill="FFFFFF"/>
              </w:rPr>
            </w:pPr>
          </w:p>
        </w:tc>
        <w:tc>
          <w:tcPr>
            <w:tcW w:w="647"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575DAEA">
            <w:pPr>
              <w:spacing w:line="3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情况处置</w:t>
            </w:r>
          </w:p>
        </w:tc>
        <w:tc>
          <w:tcPr>
            <w:tcW w:w="44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44AB53">
            <w:pP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处置责任：在监督检查中，发现用人单位和个人存在违法违规行为的，应当依法做出处理。</w:t>
            </w:r>
          </w:p>
        </w:tc>
        <w:tc>
          <w:tcPr>
            <w:tcW w:w="1512" w:type="dxa"/>
            <w:vMerge w:val="continue"/>
            <w:tcBorders>
              <w:left w:val="single" w:color="auto" w:sz="4" w:space="0"/>
              <w:right w:val="single" w:color="auto" w:sz="4" w:space="0"/>
            </w:tcBorders>
            <w:tcMar>
              <w:top w:w="15" w:type="dxa"/>
              <w:left w:w="15" w:type="dxa"/>
              <w:right w:w="15" w:type="dxa"/>
            </w:tcMar>
            <w:vAlign w:val="center"/>
          </w:tcPr>
          <w:p w14:paraId="4E6C1AD3">
            <w:pPr>
              <w:widowControl/>
              <w:jc w:val="left"/>
              <w:rPr>
                <w:rFonts w:hint="eastAsia" w:ascii="仿宋_GB2312" w:hAnsi="仿宋_GB2312" w:eastAsia="仿宋_GB2312" w:cs="仿宋_GB2312"/>
                <w:kern w:val="0"/>
                <w:sz w:val="24"/>
                <w:szCs w:val="24"/>
              </w:rPr>
            </w:pPr>
          </w:p>
        </w:tc>
        <w:tc>
          <w:tcPr>
            <w:tcW w:w="15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29B01C">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3116AAD5">
        <w:tblPrEx>
          <w:tblCellMar>
            <w:top w:w="0" w:type="dxa"/>
            <w:left w:w="0" w:type="dxa"/>
            <w:bottom w:w="0" w:type="dxa"/>
            <w:right w:w="0" w:type="dxa"/>
          </w:tblCellMar>
        </w:tblPrEx>
        <w:trPr>
          <w:trHeight w:val="1690" w:hRule="atLeast"/>
        </w:trPr>
        <w:tc>
          <w:tcPr>
            <w:tcW w:w="534" w:type="dxa"/>
            <w:vMerge w:val="continue"/>
            <w:tcBorders>
              <w:left w:val="single" w:color="000000" w:sz="4" w:space="0"/>
              <w:right w:val="single" w:color="000000" w:sz="4" w:space="0"/>
            </w:tcBorders>
            <w:tcMar>
              <w:top w:w="15" w:type="dxa"/>
              <w:left w:w="15" w:type="dxa"/>
              <w:right w:w="15" w:type="dxa"/>
            </w:tcMar>
            <w:vAlign w:val="center"/>
          </w:tcPr>
          <w:p w14:paraId="48F9E32F">
            <w:pPr>
              <w:jc w:val="center"/>
              <w:rPr>
                <w:rFonts w:hint="eastAsia" w:ascii="仿宋_GB2312" w:hAnsi="仿宋_GB2312" w:eastAsia="仿宋_GB2312" w:cs="仿宋_GB2312"/>
                <w:sz w:val="24"/>
                <w:szCs w:val="24"/>
                <w:shd w:val="clear" w:color="070000" w:fill="FFFFFF"/>
              </w:rPr>
            </w:pPr>
          </w:p>
        </w:tc>
        <w:tc>
          <w:tcPr>
            <w:tcW w:w="549" w:type="dxa"/>
            <w:vMerge w:val="continue"/>
            <w:tcBorders>
              <w:left w:val="single" w:color="000000" w:sz="4" w:space="0"/>
              <w:right w:val="single" w:color="000000" w:sz="4" w:space="0"/>
            </w:tcBorders>
            <w:tcMar>
              <w:top w:w="15" w:type="dxa"/>
              <w:left w:w="15" w:type="dxa"/>
              <w:right w:w="15" w:type="dxa"/>
            </w:tcMar>
            <w:vAlign w:val="center"/>
          </w:tcPr>
          <w:p w14:paraId="2D6F41D8">
            <w:pPr>
              <w:rPr>
                <w:rFonts w:hint="eastAsia" w:ascii="仿宋_GB2312" w:hAnsi="仿宋_GB2312" w:eastAsia="仿宋_GB2312" w:cs="仿宋_GB2312"/>
                <w:sz w:val="24"/>
                <w:szCs w:val="24"/>
                <w:shd w:val="clear" w:color="070000" w:fill="FFFFFF"/>
              </w:rPr>
            </w:pPr>
          </w:p>
        </w:tc>
        <w:tc>
          <w:tcPr>
            <w:tcW w:w="4924" w:type="dxa"/>
            <w:vMerge w:val="continue"/>
            <w:tcBorders>
              <w:left w:val="single" w:color="000000" w:sz="4" w:space="0"/>
              <w:right w:val="nil"/>
            </w:tcBorders>
            <w:tcMar>
              <w:top w:w="15" w:type="dxa"/>
              <w:left w:w="15" w:type="dxa"/>
              <w:right w:w="15" w:type="dxa"/>
            </w:tcMar>
            <w:vAlign w:val="center"/>
          </w:tcPr>
          <w:p w14:paraId="62602D26">
            <w:pPr>
              <w:rPr>
                <w:rFonts w:hint="eastAsia" w:ascii="仿宋_GB2312" w:hAnsi="仿宋_GB2312" w:eastAsia="仿宋_GB2312" w:cs="仿宋_GB2312"/>
                <w:sz w:val="24"/>
                <w:szCs w:val="24"/>
                <w:shd w:val="clear" w:color="070000"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0088B55B">
            <w:pPr>
              <w:jc w:val="center"/>
              <w:rPr>
                <w:rFonts w:hint="eastAsia" w:ascii="仿宋_GB2312" w:hAnsi="仿宋_GB2312" w:eastAsia="仿宋_GB2312" w:cs="仿宋_GB2312"/>
                <w:sz w:val="24"/>
                <w:szCs w:val="24"/>
                <w:shd w:val="clear" w:color="070000" w:fill="FFFFFF"/>
              </w:rPr>
            </w:pPr>
          </w:p>
        </w:tc>
        <w:tc>
          <w:tcPr>
            <w:tcW w:w="647"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5FC3C7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w:t>
            </w:r>
          </w:p>
          <w:p w14:paraId="6FD617A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监管</w:t>
            </w:r>
          </w:p>
        </w:tc>
        <w:tc>
          <w:tcPr>
            <w:tcW w:w="44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DF7052">
            <w:pP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持续监管责任：依法监督存在违法违规行为的用人单位和个人，限期改正，对逾期未改的用人单位和个人应当依法给予行政处罚。</w:t>
            </w:r>
          </w:p>
        </w:tc>
        <w:tc>
          <w:tcPr>
            <w:tcW w:w="1512" w:type="dxa"/>
            <w:vMerge w:val="continue"/>
            <w:tcBorders>
              <w:left w:val="single" w:color="auto" w:sz="4" w:space="0"/>
              <w:right w:val="single" w:color="auto" w:sz="4" w:space="0"/>
            </w:tcBorders>
            <w:tcMar>
              <w:top w:w="15" w:type="dxa"/>
              <w:left w:w="15" w:type="dxa"/>
              <w:right w:w="15" w:type="dxa"/>
            </w:tcMar>
            <w:vAlign w:val="center"/>
          </w:tcPr>
          <w:p w14:paraId="6FDFD56A">
            <w:pPr>
              <w:widowControl/>
              <w:jc w:val="left"/>
              <w:rPr>
                <w:rFonts w:hint="eastAsia" w:ascii="仿宋_GB2312" w:hAnsi="仿宋_GB2312" w:eastAsia="仿宋_GB2312" w:cs="仿宋_GB2312"/>
                <w:kern w:val="0"/>
                <w:sz w:val="24"/>
                <w:szCs w:val="24"/>
              </w:rPr>
            </w:pPr>
          </w:p>
        </w:tc>
        <w:tc>
          <w:tcPr>
            <w:tcW w:w="15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CE3313">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53517881">
        <w:tblPrEx>
          <w:tblCellMar>
            <w:top w:w="0" w:type="dxa"/>
            <w:left w:w="0" w:type="dxa"/>
            <w:bottom w:w="0" w:type="dxa"/>
            <w:right w:w="0" w:type="dxa"/>
          </w:tblCellMar>
        </w:tblPrEx>
        <w:trPr>
          <w:trHeight w:val="798" w:hRule="atLeast"/>
        </w:trPr>
        <w:tc>
          <w:tcPr>
            <w:tcW w:w="534" w:type="dxa"/>
            <w:vMerge w:val="continue"/>
            <w:tcBorders>
              <w:left w:val="single" w:color="000000" w:sz="4" w:space="0"/>
              <w:right w:val="single" w:color="000000" w:sz="4" w:space="0"/>
            </w:tcBorders>
            <w:tcMar>
              <w:top w:w="15" w:type="dxa"/>
              <w:left w:w="15" w:type="dxa"/>
              <w:right w:w="15" w:type="dxa"/>
            </w:tcMar>
            <w:vAlign w:val="center"/>
          </w:tcPr>
          <w:p w14:paraId="46FC2BC3">
            <w:pPr>
              <w:jc w:val="center"/>
              <w:rPr>
                <w:rFonts w:hint="eastAsia" w:ascii="仿宋_GB2312" w:hAnsi="仿宋_GB2312" w:eastAsia="仿宋_GB2312" w:cs="仿宋_GB2312"/>
                <w:sz w:val="24"/>
                <w:szCs w:val="24"/>
                <w:shd w:val="clear" w:color="070000" w:fill="FFFFFF"/>
              </w:rPr>
            </w:pPr>
          </w:p>
        </w:tc>
        <w:tc>
          <w:tcPr>
            <w:tcW w:w="549" w:type="dxa"/>
            <w:vMerge w:val="continue"/>
            <w:tcBorders>
              <w:left w:val="single" w:color="000000" w:sz="4" w:space="0"/>
              <w:right w:val="single" w:color="000000" w:sz="4" w:space="0"/>
            </w:tcBorders>
            <w:tcMar>
              <w:top w:w="15" w:type="dxa"/>
              <w:left w:w="15" w:type="dxa"/>
              <w:right w:w="15" w:type="dxa"/>
            </w:tcMar>
            <w:vAlign w:val="top"/>
          </w:tcPr>
          <w:p w14:paraId="15741A30">
            <w:pPr>
              <w:jc w:val="left"/>
              <w:rPr>
                <w:rFonts w:hint="eastAsia" w:ascii="仿宋_GB2312" w:hAnsi="仿宋_GB2312" w:eastAsia="仿宋_GB2312" w:cs="仿宋_GB2312"/>
                <w:sz w:val="24"/>
                <w:szCs w:val="24"/>
                <w:shd w:val="clear" w:color="070000" w:fill="FFFFFF"/>
              </w:rPr>
            </w:pPr>
          </w:p>
        </w:tc>
        <w:tc>
          <w:tcPr>
            <w:tcW w:w="4924" w:type="dxa"/>
            <w:vMerge w:val="continue"/>
            <w:tcBorders>
              <w:left w:val="single" w:color="000000" w:sz="4" w:space="0"/>
              <w:right w:val="nil"/>
            </w:tcBorders>
            <w:tcMar>
              <w:top w:w="15" w:type="dxa"/>
              <w:left w:w="15" w:type="dxa"/>
              <w:right w:w="15" w:type="dxa"/>
            </w:tcMar>
            <w:vAlign w:val="top"/>
          </w:tcPr>
          <w:p w14:paraId="7DFF903E">
            <w:pPr>
              <w:rPr>
                <w:rFonts w:hint="eastAsia" w:ascii="仿宋_GB2312" w:hAnsi="仿宋_GB2312" w:eastAsia="仿宋_GB2312" w:cs="仿宋_GB2312"/>
                <w:sz w:val="24"/>
                <w:szCs w:val="24"/>
                <w:shd w:val="clear" w:color="070000"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641E497F">
            <w:pPr>
              <w:rPr>
                <w:rFonts w:hint="eastAsia" w:ascii="仿宋_GB2312" w:hAnsi="仿宋_GB2312" w:eastAsia="仿宋_GB2312" w:cs="仿宋_GB2312"/>
                <w:sz w:val="24"/>
                <w:szCs w:val="24"/>
                <w:shd w:val="clear" w:color="070000" w:fill="FFFFFF"/>
              </w:rPr>
            </w:pPr>
          </w:p>
        </w:tc>
        <w:tc>
          <w:tcPr>
            <w:tcW w:w="6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A795C47">
            <w:pPr>
              <w:jc w:val="center"/>
              <w:rPr>
                <w:rFonts w:hint="eastAsia" w:ascii="仿宋_GB2312" w:hAnsi="仿宋_GB2312" w:eastAsia="仿宋_GB2312" w:cs="仿宋_GB2312"/>
                <w:sz w:val="24"/>
                <w:szCs w:val="24"/>
              </w:rPr>
            </w:pPr>
          </w:p>
        </w:tc>
        <w:tc>
          <w:tcPr>
            <w:tcW w:w="44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F31224">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5.其他法律法规规章文件规定应履行的责任。</w:t>
            </w:r>
          </w:p>
        </w:tc>
        <w:tc>
          <w:tcPr>
            <w:tcW w:w="151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5341ABC">
            <w:pPr>
              <w:jc w:val="center"/>
              <w:rPr>
                <w:rFonts w:hint="eastAsia" w:ascii="仿宋_GB2312" w:hAnsi="仿宋_GB2312" w:eastAsia="仿宋_GB2312" w:cs="仿宋_GB2312"/>
                <w:kern w:val="0"/>
                <w:sz w:val="24"/>
                <w:szCs w:val="24"/>
              </w:rPr>
            </w:pPr>
          </w:p>
        </w:tc>
        <w:tc>
          <w:tcPr>
            <w:tcW w:w="15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82FBE5">
            <w:pPr>
              <w:jc w:val="both"/>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bl>
    <w:tbl>
      <w:tblPr>
        <w:tblStyle w:val="4"/>
        <w:tblpPr w:leftFromText="180" w:rightFromText="180" w:vertAnchor="text" w:horzAnchor="page" w:tblpX="1018" w:tblpY="82"/>
        <w:tblOverlap w:val="never"/>
        <w:tblW w:w="14790" w:type="dxa"/>
        <w:tblInd w:w="0" w:type="dxa"/>
        <w:tblLayout w:type="fixed"/>
        <w:tblCellMar>
          <w:top w:w="0" w:type="dxa"/>
          <w:left w:w="0" w:type="dxa"/>
          <w:bottom w:w="0" w:type="dxa"/>
          <w:right w:w="0" w:type="dxa"/>
        </w:tblCellMar>
      </w:tblPr>
      <w:tblGrid>
        <w:gridCol w:w="562"/>
        <w:gridCol w:w="14228"/>
      </w:tblGrid>
      <w:tr w14:paraId="0B643473">
        <w:tblPrEx>
          <w:tblCellMar>
            <w:top w:w="0" w:type="dxa"/>
            <w:left w:w="0" w:type="dxa"/>
            <w:bottom w:w="0" w:type="dxa"/>
            <w:right w:w="0" w:type="dxa"/>
          </w:tblCellMar>
        </w:tblPrEx>
        <w:trPr>
          <w:trHeight w:val="499" w:hRule="atLeast"/>
        </w:trPr>
        <w:tc>
          <w:tcPr>
            <w:tcW w:w="56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76DD593">
            <w:pPr>
              <w:rPr>
                <w:rFonts w:hint="eastAsia" w:ascii="仿宋_GB2312" w:hAnsi="仿宋_GB2312" w:eastAsia="仿宋_GB2312" w:cs="仿宋_GB2312"/>
                <w:sz w:val="24"/>
                <w:szCs w:val="24"/>
              </w:rPr>
            </w:pPr>
          </w:p>
        </w:tc>
        <w:tc>
          <w:tcPr>
            <w:tcW w:w="14228"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92D4FFA">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服务电话：6</w:t>
            </w:r>
            <w:r>
              <w:rPr>
                <w:rFonts w:hint="eastAsia" w:ascii="仿宋_GB2312" w:hAnsi="仿宋_GB2312" w:eastAsia="仿宋_GB2312" w:cs="仿宋_GB2312"/>
                <w:kern w:val="0"/>
                <w:sz w:val="24"/>
                <w:szCs w:val="24"/>
                <w:lang w:val="en-US" w:eastAsia="zh-CN"/>
              </w:rPr>
              <w:t>6887129</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color w:val="000000"/>
                <w:kern w:val="0"/>
                <w:sz w:val="24"/>
                <w:szCs w:val="24"/>
              </w:rPr>
              <w:t xml:space="preserve">投诉机构: </w:t>
            </w:r>
            <w:r>
              <w:rPr>
                <w:rFonts w:hint="eastAsia" w:ascii="仿宋_GB2312" w:hAnsi="仿宋_GB2312" w:eastAsia="仿宋_GB2312" w:cs="仿宋_GB2312"/>
                <w:color w:val="000000"/>
                <w:kern w:val="0"/>
                <w:sz w:val="24"/>
                <w:szCs w:val="24"/>
                <w:lang w:val="en-US" w:eastAsia="zh-CN"/>
              </w:rPr>
              <w:t>南召县行政服务大厅</w:t>
            </w:r>
            <w:r>
              <w:rPr>
                <w:rFonts w:hint="eastAsia" w:ascii="仿宋_GB2312" w:hAnsi="仿宋_GB2312" w:eastAsia="仿宋_GB2312" w:cs="仿宋_GB2312"/>
                <w:color w:val="000000"/>
                <w:kern w:val="0"/>
                <w:sz w:val="24"/>
                <w:szCs w:val="24"/>
              </w:rPr>
              <w:t xml:space="preserve">      投诉电话： </w:t>
            </w:r>
            <w:r>
              <w:rPr>
                <w:rFonts w:hint="eastAsia" w:ascii="仿宋_GB2312" w:hAnsi="仿宋_GB2312" w:eastAsia="仿宋_GB2312" w:cs="仿宋_GB2312"/>
                <w:color w:val="000000"/>
                <w:kern w:val="0"/>
                <w:sz w:val="24"/>
                <w:szCs w:val="24"/>
                <w:lang w:val="en-US" w:eastAsia="zh-CN"/>
              </w:rPr>
              <w:t>66907699</w:t>
            </w:r>
          </w:p>
        </w:tc>
      </w:tr>
      <w:tr w14:paraId="5304A5ED">
        <w:tblPrEx>
          <w:tblCellMar>
            <w:top w:w="0" w:type="dxa"/>
            <w:left w:w="0" w:type="dxa"/>
            <w:bottom w:w="0" w:type="dxa"/>
            <w:right w:w="0" w:type="dxa"/>
          </w:tblCellMar>
        </w:tblPrEx>
        <w:trPr>
          <w:trHeight w:val="549" w:hRule="atLeast"/>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DBC82D">
            <w:pPr>
              <w:rPr>
                <w:rFonts w:hint="eastAsia" w:ascii="仿宋_GB2312" w:hAnsi="仿宋_GB2312" w:eastAsia="仿宋_GB2312" w:cs="仿宋_GB2312"/>
                <w:sz w:val="24"/>
                <w:szCs w:val="24"/>
              </w:rPr>
            </w:pPr>
          </w:p>
        </w:tc>
        <w:tc>
          <w:tcPr>
            <w:tcW w:w="142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861917">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受理地点：  南</w:t>
            </w:r>
            <w:r>
              <w:rPr>
                <w:rFonts w:hint="eastAsia" w:ascii="仿宋_GB2312" w:hAnsi="仿宋_GB2312" w:eastAsia="仿宋_GB2312" w:cs="仿宋_GB2312"/>
                <w:kern w:val="0"/>
                <w:sz w:val="24"/>
                <w:szCs w:val="24"/>
                <w:lang w:val="en-US" w:eastAsia="zh-CN"/>
              </w:rPr>
              <w:t>召县行政服务大厅一楼A01窗口</w:t>
            </w:r>
            <w:r>
              <w:rPr>
                <w:rFonts w:hint="eastAsia" w:ascii="仿宋_GB2312" w:hAnsi="仿宋_GB2312" w:eastAsia="仿宋_GB2312" w:cs="仿宋_GB2312"/>
                <w:kern w:val="0"/>
                <w:sz w:val="24"/>
                <w:szCs w:val="24"/>
              </w:rPr>
              <w:t xml:space="preserve">       </w:t>
            </w:r>
          </w:p>
        </w:tc>
      </w:tr>
    </w:tbl>
    <w:tbl>
      <w:tblPr>
        <w:tblStyle w:val="4"/>
        <w:tblpPr w:leftFromText="180" w:rightFromText="180" w:vertAnchor="text" w:horzAnchor="page" w:tblpX="1130" w:tblpY="88"/>
        <w:tblOverlap w:val="never"/>
        <w:tblW w:w="14649" w:type="dxa"/>
        <w:tblInd w:w="0" w:type="dxa"/>
        <w:tblLayout w:type="fixed"/>
        <w:tblCellMar>
          <w:top w:w="0" w:type="dxa"/>
          <w:left w:w="0" w:type="dxa"/>
          <w:bottom w:w="0" w:type="dxa"/>
          <w:right w:w="0" w:type="dxa"/>
        </w:tblCellMar>
      </w:tblPr>
      <w:tblGrid>
        <w:gridCol w:w="290"/>
        <w:gridCol w:w="14"/>
        <w:gridCol w:w="496"/>
        <w:gridCol w:w="14"/>
        <w:gridCol w:w="4996"/>
        <w:gridCol w:w="14"/>
        <w:gridCol w:w="541"/>
        <w:gridCol w:w="14"/>
        <w:gridCol w:w="620"/>
        <w:gridCol w:w="14"/>
        <w:gridCol w:w="4352"/>
        <w:gridCol w:w="2048"/>
        <w:gridCol w:w="14"/>
        <w:gridCol w:w="1222"/>
      </w:tblGrid>
      <w:tr w14:paraId="5A78945D">
        <w:tblPrEx>
          <w:tblCellMar>
            <w:top w:w="0" w:type="dxa"/>
            <w:left w:w="0" w:type="dxa"/>
            <w:bottom w:w="0" w:type="dxa"/>
            <w:right w:w="0" w:type="dxa"/>
          </w:tblCellMar>
        </w:tblPrEx>
        <w:trPr>
          <w:trHeight w:val="661" w:hRule="atLeast"/>
        </w:trPr>
        <w:tc>
          <w:tcPr>
            <w:tcW w:w="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9F2C6">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序号</w:t>
            </w:r>
          </w:p>
        </w:tc>
        <w:tc>
          <w:tcPr>
            <w:tcW w:w="5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B879A">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项目名称</w:t>
            </w:r>
          </w:p>
        </w:tc>
        <w:tc>
          <w:tcPr>
            <w:tcW w:w="5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35A71">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实施依据</w:t>
            </w:r>
          </w:p>
        </w:tc>
        <w:tc>
          <w:tcPr>
            <w:tcW w:w="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F94ED">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职权类别</w:t>
            </w: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19D44">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办理环节</w:t>
            </w:r>
          </w:p>
        </w:tc>
        <w:tc>
          <w:tcPr>
            <w:tcW w:w="436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8D2B7A4">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责任事项</w:t>
            </w:r>
          </w:p>
        </w:tc>
        <w:tc>
          <w:tcPr>
            <w:tcW w:w="204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A00D720">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追责情形</w:t>
            </w:r>
          </w:p>
        </w:tc>
        <w:tc>
          <w:tcPr>
            <w:tcW w:w="123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DCD33AE">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w:t>
            </w:r>
            <w:r>
              <w:rPr>
                <w:rFonts w:hint="eastAsia" w:ascii="黑体" w:hAnsi="黑体" w:eastAsia="黑体" w:cs="黑体"/>
                <w:kern w:val="0"/>
                <w:sz w:val="24"/>
                <w:szCs w:val="24"/>
                <w:lang w:val="en-US" w:eastAsia="zh-CN"/>
              </w:rPr>
              <w:t>股</w:t>
            </w:r>
            <w:r>
              <w:rPr>
                <w:rFonts w:hint="eastAsia" w:ascii="黑体" w:hAnsi="黑体" w:eastAsia="黑体" w:cs="黑体"/>
                <w:kern w:val="0"/>
                <w:sz w:val="24"/>
                <w:szCs w:val="24"/>
              </w:rPr>
              <w:t>室</w:t>
            </w:r>
          </w:p>
        </w:tc>
      </w:tr>
      <w:tr w14:paraId="206C4071">
        <w:tblPrEx>
          <w:tblCellMar>
            <w:top w:w="0" w:type="dxa"/>
            <w:left w:w="0" w:type="dxa"/>
            <w:bottom w:w="0" w:type="dxa"/>
            <w:right w:w="0" w:type="dxa"/>
          </w:tblCellMar>
        </w:tblPrEx>
        <w:trPr>
          <w:trHeight w:val="1410" w:hRule="atLeast"/>
        </w:trPr>
        <w:tc>
          <w:tcPr>
            <w:tcW w:w="2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1AB8F6A">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7</w:t>
            </w:r>
          </w:p>
        </w:tc>
        <w:tc>
          <w:tcPr>
            <w:tcW w:w="51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F3B936F">
            <w:pPr>
              <w:jc w:val="lef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社会保险（医疗保障）稽核</w:t>
            </w:r>
          </w:p>
        </w:tc>
        <w:tc>
          <w:tcPr>
            <w:tcW w:w="5010" w:type="dxa"/>
            <w:gridSpan w:val="2"/>
            <w:vMerge w:val="restart"/>
            <w:tcBorders>
              <w:top w:val="single" w:color="000000" w:sz="4" w:space="0"/>
              <w:left w:val="single" w:color="000000" w:sz="4" w:space="0"/>
              <w:right w:val="nil"/>
            </w:tcBorders>
            <w:tcMar>
              <w:top w:w="15" w:type="dxa"/>
              <w:left w:w="15" w:type="dxa"/>
              <w:right w:w="15" w:type="dxa"/>
            </w:tcMar>
            <w:vAlign w:val="center"/>
          </w:tcPr>
          <w:p w14:paraId="03D67057">
            <w:pP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《社会保险稽核办法》（劳动和社会保障部令第16号）第三条：“县级以上社会保险经办机构负责社会保险稽核工作。县级以上社会保险经办机构的稽核部门具体承办社会保险稽核工作。”</w:t>
            </w:r>
          </w:p>
        </w:tc>
        <w:tc>
          <w:tcPr>
            <w:tcW w:w="555"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B0DF5DE">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行政检查</w:t>
            </w:r>
          </w:p>
        </w:tc>
        <w:tc>
          <w:tcPr>
            <w:tcW w:w="63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2C0B964">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制定方案</w:t>
            </w:r>
          </w:p>
        </w:tc>
        <w:tc>
          <w:tcPr>
            <w:tcW w:w="436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258B71">
            <w:pPr>
              <w:spacing w:line="30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决定责任：依照法律、法规、规章和本级人民政府、县级以上社会保险经办机构负责社会保险稽核工作实际情况，制定年度医疗保障稽核执法工作计划。</w:t>
            </w:r>
          </w:p>
        </w:tc>
        <w:tc>
          <w:tcPr>
            <w:tcW w:w="2048"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7602581">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不履行或不正确履行行政职责，有下列情形的，行政机关及相关人员应承担相应责任：</w:t>
            </w:r>
          </w:p>
          <w:p w14:paraId="70C1051D">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1.收受贿赂或者取得其他非法收入；</w:t>
            </w:r>
          </w:p>
          <w:p w14:paraId="4B7C6249">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2.泄露、篡改、毁损、非法向他人提供个人信息、商业秘密；</w:t>
            </w:r>
          </w:p>
          <w:p w14:paraId="3A6F28C6">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3.滥用职权、玩忽职守、徇私舞弊；</w:t>
            </w:r>
          </w:p>
          <w:p w14:paraId="49ED072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aps w:val="0"/>
                <w:color w:val="auto"/>
                <w:spacing w:val="0"/>
                <w:sz w:val="24"/>
                <w:szCs w:val="24"/>
                <w:shd w:val="clear" w:fill="FFFFFF"/>
              </w:rPr>
              <w:t>4.其他违反法律法规规章的行为。</w:t>
            </w:r>
          </w:p>
        </w:tc>
        <w:tc>
          <w:tcPr>
            <w:tcW w:w="123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901DF3">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36F2E950">
        <w:tblPrEx>
          <w:tblCellMar>
            <w:top w:w="0" w:type="dxa"/>
            <w:left w:w="0" w:type="dxa"/>
            <w:bottom w:w="0" w:type="dxa"/>
            <w:right w:w="0" w:type="dxa"/>
          </w:tblCellMar>
        </w:tblPrEx>
        <w:trPr>
          <w:trHeight w:val="1365" w:hRule="atLeast"/>
        </w:trPr>
        <w:tc>
          <w:tcPr>
            <w:tcW w:w="290" w:type="dxa"/>
            <w:vMerge w:val="continue"/>
            <w:tcBorders>
              <w:left w:val="single" w:color="000000" w:sz="4" w:space="0"/>
              <w:right w:val="single" w:color="000000" w:sz="4" w:space="0"/>
            </w:tcBorders>
            <w:tcMar>
              <w:top w:w="15" w:type="dxa"/>
              <w:left w:w="15" w:type="dxa"/>
              <w:right w:w="15" w:type="dxa"/>
            </w:tcMar>
            <w:vAlign w:val="center"/>
          </w:tcPr>
          <w:p w14:paraId="4E00C547">
            <w:pPr>
              <w:jc w:val="center"/>
              <w:rPr>
                <w:rFonts w:hint="eastAsia" w:ascii="仿宋_GB2312" w:hAnsi="仿宋_GB2312" w:eastAsia="仿宋_GB2312" w:cs="仿宋_GB2312"/>
                <w:sz w:val="24"/>
                <w:szCs w:val="24"/>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5CC5591F">
            <w:pPr>
              <w:rPr>
                <w:rFonts w:hint="eastAsia" w:ascii="仿宋_GB2312" w:hAnsi="仿宋_GB2312" w:eastAsia="仿宋_GB2312" w:cs="仿宋_GB2312"/>
                <w:sz w:val="24"/>
                <w:szCs w:val="24"/>
              </w:rPr>
            </w:pPr>
          </w:p>
        </w:tc>
        <w:tc>
          <w:tcPr>
            <w:tcW w:w="5010" w:type="dxa"/>
            <w:gridSpan w:val="2"/>
            <w:vMerge w:val="continue"/>
            <w:tcBorders>
              <w:left w:val="single" w:color="000000" w:sz="4" w:space="0"/>
              <w:right w:val="nil"/>
            </w:tcBorders>
            <w:tcMar>
              <w:top w:w="15" w:type="dxa"/>
              <w:left w:w="15" w:type="dxa"/>
              <w:right w:w="15" w:type="dxa"/>
            </w:tcMar>
            <w:vAlign w:val="center"/>
          </w:tcPr>
          <w:p w14:paraId="2C3BDC43">
            <w:pPr>
              <w:rPr>
                <w:rFonts w:hint="eastAsia" w:ascii="仿宋_GB2312" w:hAnsi="仿宋_GB2312" w:eastAsia="仿宋_GB2312" w:cs="仿宋_GB2312"/>
                <w:sz w:val="24"/>
                <w:szCs w:val="24"/>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2A14288D">
            <w:pPr>
              <w:jc w:val="center"/>
              <w:rPr>
                <w:rFonts w:hint="eastAsia" w:ascii="仿宋_GB2312" w:hAnsi="仿宋_GB2312" w:eastAsia="仿宋_GB2312" w:cs="仿宋_GB2312"/>
                <w:sz w:val="24"/>
                <w:szCs w:val="24"/>
              </w:rPr>
            </w:pPr>
          </w:p>
        </w:tc>
        <w:tc>
          <w:tcPr>
            <w:tcW w:w="63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F081550">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现场检查</w:t>
            </w:r>
          </w:p>
        </w:tc>
        <w:tc>
          <w:tcPr>
            <w:tcW w:w="436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362B19">
            <w:pPr>
              <w:spacing w:line="300" w:lineRule="exact"/>
              <w:jc w:val="both"/>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现场检查责任：按照年度医疗保险经办机构的稽核部门具体承办医疗保险稽核工作进行监督检查。</w:t>
            </w:r>
          </w:p>
        </w:tc>
        <w:tc>
          <w:tcPr>
            <w:tcW w:w="2048" w:type="dxa"/>
            <w:vMerge w:val="continue"/>
            <w:tcBorders>
              <w:left w:val="single" w:color="auto" w:sz="4" w:space="0"/>
              <w:right w:val="single" w:color="auto" w:sz="4" w:space="0"/>
            </w:tcBorders>
            <w:tcMar>
              <w:top w:w="15" w:type="dxa"/>
              <w:left w:w="15" w:type="dxa"/>
              <w:right w:w="15" w:type="dxa"/>
            </w:tcMar>
            <w:vAlign w:val="center"/>
          </w:tcPr>
          <w:p w14:paraId="590500B6">
            <w:pPr>
              <w:widowControl/>
              <w:jc w:val="left"/>
              <w:rPr>
                <w:rFonts w:hint="eastAsia" w:ascii="仿宋_GB2312" w:hAnsi="仿宋_GB2312" w:eastAsia="仿宋_GB2312" w:cs="仿宋_GB2312"/>
                <w:kern w:val="0"/>
                <w:sz w:val="24"/>
                <w:szCs w:val="24"/>
              </w:rPr>
            </w:pPr>
          </w:p>
        </w:tc>
        <w:tc>
          <w:tcPr>
            <w:tcW w:w="123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B9B4AF">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2CC67DAA">
        <w:tblPrEx>
          <w:tblCellMar>
            <w:top w:w="0" w:type="dxa"/>
            <w:left w:w="0" w:type="dxa"/>
            <w:bottom w:w="0" w:type="dxa"/>
            <w:right w:w="0" w:type="dxa"/>
          </w:tblCellMar>
        </w:tblPrEx>
        <w:trPr>
          <w:trHeight w:val="1222" w:hRule="atLeast"/>
        </w:trPr>
        <w:tc>
          <w:tcPr>
            <w:tcW w:w="290" w:type="dxa"/>
            <w:vMerge w:val="continue"/>
            <w:tcBorders>
              <w:left w:val="single" w:color="000000" w:sz="4" w:space="0"/>
              <w:right w:val="single" w:color="000000" w:sz="4" w:space="0"/>
            </w:tcBorders>
            <w:tcMar>
              <w:top w:w="15" w:type="dxa"/>
              <w:left w:w="15" w:type="dxa"/>
              <w:right w:w="15" w:type="dxa"/>
            </w:tcMar>
            <w:vAlign w:val="center"/>
          </w:tcPr>
          <w:p w14:paraId="0FCC10D9">
            <w:pPr>
              <w:jc w:val="center"/>
              <w:rPr>
                <w:rFonts w:hint="eastAsia" w:ascii="仿宋_GB2312" w:hAnsi="仿宋_GB2312" w:eastAsia="仿宋_GB2312" w:cs="仿宋_GB2312"/>
                <w:sz w:val="24"/>
                <w:szCs w:val="24"/>
                <w:shd w:val="clear" w:color="070000" w:fill="FFFFFF"/>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08C804DB">
            <w:pPr>
              <w:rPr>
                <w:rFonts w:hint="eastAsia" w:ascii="仿宋_GB2312" w:hAnsi="仿宋_GB2312" w:eastAsia="仿宋_GB2312" w:cs="仿宋_GB2312"/>
                <w:sz w:val="24"/>
                <w:szCs w:val="24"/>
                <w:shd w:val="clear" w:color="070000" w:fill="FFFFFF"/>
              </w:rPr>
            </w:pPr>
          </w:p>
        </w:tc>
        <w:tc>
          <w:tcPr>
            <w:tcW w:w="5010" w:type="dxa"/>
            <w:gridSpan w:val="2"/>
            <w:vMerge w:val="continue"/>
            <w:tcBorders>
              <w:left w:val="single" w:color="000000" w:sz="4" w:space="0"/>
              <w:right w:val="nil"/>
            </w:tcBorders>
            <w:tcMar>
              <w:top w:w="15" w:type="dxa"/>
              <w:left w:w="15" w:type="dxa"/>
              <w:right w:w="15" w:type="dxa"/>
            </w:tcMar>
            <w:vAlign w:val="center"/>
          </w:tcPr>
          <w:p w14:paraId="6A845433">
            <w:pPr>
              <w:rPr>
                <w:rFonts w:hint="eastAsia" w:ascii="仿宋_GB2312" w:hAnsi="仿宋_GB2312" w:eastAsia="仿宋_GB2312" w:cs="仿宋_GB2312"/>
                <w:sz w:val="24"/>
                <w:szCs w:val="24"/>
                <w:shd w:val="clear" w:color="070000" w:fill="FFFFFF"/>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588EDCB3">
            <w:pPr>
              <w:jc w:val="center"/>
              <w:rPr>
                <w:rFonts w:hint="eastAsia" w:ascii="仿宋_GB2312" w:hAnsi="仿宋_GB2312" w:eastAsia="仿宋_GB2312" w:cs="仿宋_GB2312"/>
                <w:sz w:val="24"/>
                <w:szCs w:val="24"/>
                <w:shd w:val="clear" w:color="070000" w:fill="FFFFFF"/>
              </w:rPr>
            </w:pPr>
          </w:p>
        </w:tc>
        <w:tc>
          <w:tcPr>
            <w:tcW w:w="634"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1BB84D3">
            <w:pPr>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p w14:paraId="48698C88">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处置</w:t>
            </w:r>
          </w:p>
        </w:tc>
        <w:tc>
          <w:tcPr>
            <w:tcW w:w="436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3A9347">
            <w:pPr>
              <w:spacing w:line="300" w:lineRule="exact"/>
              <w:jc w:val="both"/>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处置责任：在监督检查中，发现医药机构存在违法违规行为的，应当依法作出处理。</w:t>
            </w:r>
          </w:p>
        </w:tc>
        <w:tc>
          <w:tcPr>
            <w:tcW w:w="2048" w:type="dxa"/>
            <w:vMerge w:val="continue"/>
            <w:tcBorders>
              <w:left w:val="single" w:color="auto" w:sz="4" w:space="0"/>
              <w:right w:val="single" w:color="auto" w:sz="4" w:space="0"/>
            </w:tcBorders>
            <w:tcMar>
              <w:top w:w="15" w:type="dxa"/>
              <w:left w:w="15" w:type="dxa"/>
              <w:right w:w="15" w:type="dxa"/>
            </w:tcMar>
            <w:vAlign w:val="center"/>
          </w:tcPr>
          <w:p w14:paraId="40C83F48">
            <w:pPr>
              <w:widowControl/>
              <w:jc w:val="left"/>
              <w:rPr>
                <w:rFonts w:hint="eastAsia" w:ascii="仿宋_GB2312" w:hAnsi="仿宋_GB2312" w:eastAsia="仿宋_GB2312" w:cs="仿宋_GB2312"/>
                <w:kern w:val="0"/>
                <w:sz w:val="24"/>
                <w:szCs w:val="24"/>
              </w:rPr>
            </w:pPr>
          </w:p>
        </w:tc>
        <w:tc>
          <w:tcPr>
            <w:tcW w:w="123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AB3D5C">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0BFC1BEF">
        <w:tblPrEx>
          <w:tblCellMar>
            <w:top w:w="0" w:type="dxa"/>
            <w:left w:w="0" w:type="dxa"/>
            <w:bottom w:w="0" w:type="dxa"/>
            <w:right w:w="0" w:type="dxa"/>
          </w:tblCellMar>
        </w:tblPrEx>
        <w:trPr>
          <w:trHeight w:val="1836" w:hRule="atLeast"/>
        </w:trPr>
        <w:tc>
          <w:tcPr>
            <w:tcW w:w="290" w:type="dxa"/>
            <w:vMerge w:val="continue"/>
            <w:tcBorders>
              <w:left w:val="single" w:color="000000" w:sz="4" w:space="0"/>
              <w:right w:val="single" w:color="000000" w:sz="4" w:space="0"/>
            </w:tcBorders>
            <w:tcMar>
              <w:top w:w="15" w:type="dxa"/>
              <w:left w:w="15" w:type="dxa"/>
              <w:right w:w="15" w:type="dxa"/>
            </w:tcMar>
            <w:vAlign w:val="center"/>
          </w:tcPr>
          <w:p w14:paraId="06BB4AA4">
            <w:pPr>
              <w:jc w:val="center"/>
              <w:rPr>
                <w:rFonts w:hint="eastAsia" w:ascii="仿宋_GB2312" w:hAnsi="仿宋_GB2312" w:eastAsia="仿宋_GB2312" w:cs="仿宋_GB2312"/>
                <w:sz w:val="24"/>
                <w:szCs w:val="24"/>
                <w:shd w:val="clear" w:color="070000" w:fill="FFFFFF"/>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29CA8C6A">
            <w:pPr>
              <w:rPr>
                <w:rFonts w:hint="eastAsia" w:ascii="仿宋_GB2312" w:hAnsi="仿宋_GB2312" w:eastAsia="仿宋_GB2312" w:cs="仿宋_GB2312"/>
                <w:sz w:val="24"/>
                <w:szCs w:val="24"/>
                <w:shd w:val="clear" w:color="070000" w:fill="FFFFFF"/>
              </w:rPr>
            </w:pPr>
          </w:p>
        </w:tc>
        <w:tc>
          <w:tcPr>
            <w:tcW w:w="5010" w:type="dxa"/>
            <w:gridSpan w:val="2"/>
            <w:vMerge w:val="continue"/>
            <w:tcBorders>
              <w:left w:val="single" w:color="000000" w:sz="4" w:space="0"/>
              <w:right w:val="nil"/>
            </w:tcBorders>
            <w:tcMar>
              <w:top w:w="15" w:type="dxa"/>
              <w:left w:w="15" w:type="dxa"/>
              <w:right w:w="15" w:type="dxa"/>
            </w:tcMar>
            <w:vAlign w:val="center"/>
          </w:tcPr>
          <w:p w14:paraId="2641BB9E">
            <w:pPr>
              <w:rPr>
                <w:rFonts w:hint="eastAsia" w:ascii="仿宋_GB2312" w:hAnsi="仿宋_GB2312" w:eastAsia="仿宋_GB2312" w:cs="仿宋_GB2312"/>
                <w:sz w:val="24"/>
                <w:szCs w:val="24"/>
                <w:shd w:val="clear" w:color="070000" w:fill="FFFFFF"/>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0D3CB220">
            <w:pPr>
              <w:jc w:val="center"/>
              <w:rPr>
                <w:rFonts w:hint="eastAsia" w:ascii="仿宋_GB2312" w:hAnsi="仿宋_GB2312" w:eastAsia="仿宋_GB2312" w:cs="仿宋_GB2312"/>
                <w:sz w:val="24"/>
                <w:szCs w:val="24"/>
                <w:shd w:val="clear" w:color="070000" w:fill="FFFFFF"/>
              </w:rPr>
            </w:pPr>
          </w:p>
        </w:tc>
        <w:tc>
          <w:tcPr>
            <w:tcW w:w="634"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159207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w:t>
            </w:r>
          </w:p>
          <w:p w14:paraId="7B6AA2E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监管</w:t>
            </w:r>
          </w:p>
        </w:tc>
        <w:tc>
          <w:tcPr>
            <w:tcW w:w="436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2DDAE0">
            <w:pPr>
              <w:jc w:val="both"/>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4.持续监管责任：依法督促存在违法违规行为的经营单位和个人限期改正。对逾期未整改、治理或者整改、治理不合格的单位，应当依法给予行政处罚，并依法采取相关行政强制措施。</w:t>
            </w:r>
          </w:p>
        </w:tc>
        <w:tc>
          <w:tcPr>
            <w:tcW w:w="2048" w:type="dxa"/>
            <w:vMerge w:val="continue"/>
            <w:tcBorders>
              <w:left w:val="single" w:color="auto" w:sz="4" w:space="0"/>
              <w:right w:val="single" w:color="auto" w:sz="4" w:space="0"/>
            </w:tcBorders>
            <w:tcMar>
              <w:top w:w="15" w:type="dxa"/>
              <w:left w:w="15" w:type="dxa"/>
              <w:right w:w="15" w:type="dxa"/>
            </w:tcMar>
            <w:vAlign w:val="center"/>
          </w:tcPr>
          <w:p w14:paraId="33BF2A97">
            <w:pPr>
              <w:widowControl/>
              <w:jc w:val="left"/>
              <w:rPr>
                <w:rFonts w:hint="eastAsia" w:ascii="仿宋_GB2312" w:hAnsi="仿宋_GB2312" w:eastAsia="仿宋_GB2312" w:cs="仿宋_GB2312"/>
                <w:kern w:val="0"/>
                <w:sz w:val="24"/>
                <w:szCs w:val="24"/>
              </w:rPr>
            </w:pPr>
          </w:p>
        </w:tc>
        <w:tc>
          <w:tcPr>
            <w:tcW w:w="123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30E9E2">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7A0F6055">
        <w:tblPrEx>
          <w:tblCellMar>
            <w:top w:w="0" w:type="dxa"/>
            <w:left w:w="0" w:type="dxa"/>
            <w:bottom w:w="0" w:type="dxa"/>
            <w:right w:w="0" w:type="dxa"/>
          </w:tblCellMar>
        </w:tblPrEx>
        <w:trPr>
          <w:trHeight w:val="931" w:hRule="atLeast"/>
        </w:trPr>
        <w:tc>
          <w:tcPr>
            <w:tcW w:w="290" w:type="dxa"/>
            <w:vMerge w:val="continue"/>
            <w:tcBorders>
              <w:left w:val="single" w:color="000000" w:sz="4" w:space="0"/>
              <w:right w:val="single" w:color="000000" w:sz="4" w:space="0"/>
            </w:tcBorders>
            <w:tcMar>
              <w:top w:w="15" w:type="dxa"/>
              <w:left w:w="15" w:type="dxa"/>
              <w:right w:w="15" w:type="dxa"/>
            </w:tcMar>
            <w:vAlign w:val="center"/>
          </w:tcPr>
          <w:p w14:paraId="497A7F00">
            <w:pPr>
              <w:jc w:val="center"/>
              <w:rPr>
                <w:rFonts w:hint="eastAsia" w:ascii="仿宋_GB2312" w:hAnsi="仿宋_GB2312" w:eastAsia="仿宋_GB2312" w:cs="仿宋_GB2312"/>
                <w:sz w:val="24"/>
                <w:szCs w:val="24"/>
                <w:shd w:val="clear" w:color="070000" w:fill="FFFFFF"/>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top"/>
          </w:tcPr>
          <w:p w14:paraId="756BEB0B">
            <w:pPr>
              <w:jc w:val="left"/>
              <w:rPr>
                <w:rFonts w:hint="eastAsia" w:ascii="仿宋_GB2312" w:hAnsi="仿宋_GB2312" w:eastAsia="仿宋_GB2312" w:cs="仿宋_GB2312"/>
                <w:sz w:val="24"/>
                <w:szCs w:val="24"/>
                <w:shd w:val="clear" w:color="070000" w:fill="FFFFFF"/>
              </w:rPr>
            </w:pPr>
          </w:p>
        </w:tc>
        <w:tc>
          <w:tcPr>
            <w:tcW w:w="5010" w:type="dxa"/>
            <w:gridSpan w:val="2"/>
            <w:vMerge w:val="continue"/>
            <w:tcBorders>
              <w:left w:val="single" w:color="000000" w:sz="4" w:space="0"/>
              <w:right w:val="nil"/>
            </w:tcBorders>
            <w:tcMar>
              <w:top w:w="15" w:type="dxa"/>
              <w:left w:w="15" w:type="dxa"/>
              <w:right w:w="15" w:type="dxa"/>
            </w:tcMar>
            <w:vAlign w:val="top"/>
          </w:tcPr>
          <w:p w14:paraId="53D79C30">
            <w:pPr>
              <w:rPr>
                <w:rFonts w:hint="eastAsia" w:ascii="仿宋_GB2312" w:hAnsi="仿宋_GB2312" w:eastAsia="仿宋_GB2312" w:cs="仿宋_GB2312"/>
                <w:sz w:val="24"/>
                <w:szCs w:val="24"/>
                <w:shd w:val="clear" w:color="070000" w:fill="FFFFFF"/>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79731CAC">
            <w:pPr>
              <w:rPr>
                <w:rFonts w:hint="eastAsia" w:ascii="仿宋_GB2312" w:hAnsi="仿宋_GB2312" w:eastAsia="仿宋_GB2312" w:cs="仿宋_GB2312"/>
                <w:sz w:val="24"/>
                <w:szCs w:val="24"/>
                <w:shd w:val="clear" w:color="070000" w:fill="FFFFFF"/>
              </w:rPr>
            </w:pPr>
          </w:p>
        </w:tc>
        <w:tc>
          <w:tcPr>
            <w:tcW w:w="63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0AFC59B">
            <w:pPr>
              <w:jc w:val="center"/>
              <w:rPr>
                <w:rFonts w:hint="eastAsia" w:ascii="仿宋_GB2312" w:hAnsi="仿宋_GB2312" w:eastAsia="仿宋_GB2312" w:cs="仿宋_GB2312"/>
                <w:sz w:val="24"/>
                <w:szCs w:val="24"/>
              </w:rPr>
            </w:pPr>
          </w:p>
        </w:tc>
        <w:tc>
          <w:tcPr>
            <w:tcW w:w="436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760004">
            <w:pPr>
              <w:widowControl/>
              <w:numPr>
                <w:ilvl w:val="0"/>
                <w:numId w:val="1"/>
              </w:numPr>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其他法律法规规章文件规定应履行的责任。</w:t>
            </w:r>
          </w:p>
        </w:tc>
        <w:tc>
          <w:tcPr>
            <w:tcW w:w="204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EF5C029">
            <w:pPr>
              <w:widowControl/>
              <w:jc w:val="left"/>
              <w:rPr>
                <w:rFonts w:hint="eastAsia" w:ascii="仿宋_GB2312" w:hAnsi="仿宋_GB2312" w:eastAsia="仿宋_GB2312" w:cs="仿宋_GB2312"/>
                <w:kern w:val="0"/>
                <w:sz w:val="24"/>
                <w:szCs w:val="24"/>
              </w:rPr>
            </w:pPr>
          </w:p>
        </w:tc>
        <w:tc>
          <w:tcPr>
            <w:tcW w:w="123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BD2B4D">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636CB7FF">
        <w:trPr>
          <w:trHeight w:val="549" w:hRule="atLeast"/>
        </w:trPr>
        <w:tc>
          <w:tcPr>
            <w:tcW w:w="14649" w:type="dxa"/>
            <w:gridSpan w:val="14"/>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tbl>
            <w:tblPr>
              <w:tblStyle w:val="4"/>
              <w:tblpPr w:leftFromText="180" w:rightFromText="180" w:vertAnchor="text" w:horzAnchor="page" w:tblpX="1018" w:tblpY="82"/>
              <w:tblOverlap w:val="never"/>
              <w:tblW w:w="14790" w:type="dxa"/>
              <w:tblInd w:w="0" w:type="dxa"/>
              <w:tblLayout w:type="fixed"/>
              <w:tblCellMar>
                <w:top w:w="0" w:type="dxa"/>
                <w:left w:w="0" w:type="dxa"/>
                <w:bottom w:w="0" w:type="dxa"/>
                <w:right w:w="0" w:type="dxa"/>
              </w:tblCellMar>
            </w:tblPr>
            <w:tblGrid>
              <w:gridCol w:w="562"/>
              <w:gridCol w:w="14228"/>
            </w:tblGrid>
            <w:tr w14:paraId="056D41E8">
              <w:trPr>
                <w:trHeight w:val="499" w:hRule="atLeast"/>
              </w:trPr>
              <w:tc>
                <w:tcPr>
                  <w:tcW w:w="56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988CA1E">
                  <w:pPr>
                    <w:rPr>
                      <w:rFonts w:hint="eastAsia" w:ascii="仿宋_GB2312" w:hAnsi="仿宋_GB2312" w:eastAsia="仿宋_GB2312" w:cs="仿宋_GB2312"/>
                      <w:sz w:val="24"/>
                      <w:szCs w:val="24"/>
                    </w:rPr>
                  </w:pPr>
                </w:p>
              </w:tc>
              <w:tc>
                <w:tcPr>
                  <w:tcW w:w="14228"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DA3E9BB">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服务电话：6</w:t>
                  </w:r>
                  <w:r>
                    <w:rPr>
                      <w:rFonts w:hint="eastAsia" w:ascii="仿宋_GB2312" w:hAnsi="仿宋_GB2312" w:eastAsia="仿宋_GB2312" w:cs="仿宋_GB2312"/>
                      <w:kern w:val="0"/>
                      <w:sz w:val="24"/>
                      <w:szCs w:val="24"/>
                      <w:lang w:val="en-US" w:eastAsia="zh-CN"/>
                    </w:rPr>
                    <w:t>6887129</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color w:val="000000"/>
                      <w:kern w:val="0"/>
                      <w:sz w:val="24"/>
                      <w:szCs w:val="24"/>
                    </w:rPr>
                    <w:t xml:space="preserve">投诉机构: </w:t>
                  </w:r>
                  <w:r>
                    <w:rPr>
                      <w:rFonts w:hint="eastAsia" w:ascii="仿宋_GB2312" w:hAnsi="仿宋_GB2312" w:eastAsia="仿宋_GB2312" w:cs="仿宋_GB2312"/>
                      <w:color w:val="000000"/>
                      <w:kern w:val="0"/>
                      <w:sz w:val="24"/>
                      <w:szCs w:val="24"/>
                      <w:lang w:val="en-US" w:eastAsia="zh-CN"/>
                    </w:rPr>
                    <w:t>南召县行政服务大厅</w:t>
                  </w:r>
                  <w:r>
                    <w:rPr>
                      <w:rFonts w:hint="eastAsia" w:ascii="仿宋_GB2312" w:hAnsi="仿宋_GB2312" w:eastAsia="仿宋_GB2312" w:cs="仿宋_GB2312"/>
                      <w:color w:val="000000"/>
                      <w:kern w:val="0"/>
                      <w:sz w:val="24"/>
                      <w:szCs w:val="24"/>
                    </w:rPr>
                    <w:t xml:space="preserve">      投诉电话： </w:t>
                  </w:r>
                  <w:r>
                    <w:rPr>
                      <w:rFonts w:hint="eastAsia" w:ascii="仿宋_GB2312" w:hAnsi="仿宋_GB2312" w:eastAsia="仿宋_GB2312" w:cs="仿宋_GB2312"/>
                      <w:color w:val="000000"/>
                      <w:kern w:val="0"/>
                      <w:sz w:val="24"/>
                      <w:szCs w:val="24"/>
                      <w:lang w:val="en-US" w:eastAsia="zh-CN"/>
                    </w:rPr>
                    <w:t>66907699</w:t>
                  </w:r>
                </w:p>
              </w:tc>
            </w:tr>
            <w:tr w14:paraId="1B94F06F">
              <w:tblPrEx>
                <w:tblCellMar>
                  <w:top w:w="0" w:type="dxa"/>
                  <w:left w:w="0" w:type="dxa"/>
                  <w:bottom w:w="0" w:type="dxa"/>
                  <w:right w:w="0" w:type="dxa"/>
                </w:tblCellMar>
              </w:tblPrEx>
              <w:trPr>
                <w:trHeight w:val="549" w:hRule="atLeast"/>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56594D">
                  <w:pPr>
                    <w:rPr>
                      <w:rFonts w:hint="eastAsia" w:ascii="仿宋_GB2312" w:hAnsi="仿宋_GB2312" w:eastAsia="仿宋_GB2312" w:cs="仿宋_GB2312"/>
                      <w:sz w:val="24"/>
                      <w:szCs w:val="24"/>
                    </w:rPr>
                  </w:pPr>
                </w:p>
              </w:tc>
              <w:tc>
                <w:tcPr>
                  <w:tcW w:w="142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AB8C3E">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受理地点：  南</w:t>
                  </w:r>
                  <w:r>
                    <w:rPr>
                      <w:rFonts w:hint="eastAsia" w:ascii="仿宋_GB2312" w:hAnsi="仿宋_GB2312" w:eastAsia="仿宋_GB2312" w:cs="仿宋_GB2312"/>
                      <w:kern w:val="0"/>
                      <w:sz w:val="24"/>
                      <w:szCs w:val="24"/>
                      <w:lang w:val="en-US" w:eastAsia="zh-CN"/>
                    </w:rPr>
                    <w:t>召县行政服务大厅一楼A01窗口</w:t>
                  </w:r>
                  <w:r>
                    <w:rPr>
                      <w:rFonts w:hint="eastAsia" w:ascii="仿宋_GB2312" w:hAnsi="仿宋_GB2312" w:eastAsia="仿宋_GB2312" w:cs="仿宋_GB2312"/>
                      <w:kern w:val="0"/>
                      <w:sz w:val="24"/>
                      <w:szCs w:val="24"/>
                    </w:rPr>
                    <w:t xml:space="preserve">       </w:t>
                  </w:r>
                </w:p>
              </w:tc>
            </w:tr>
          </w:tbl>
          <w:p w14:paraId="125D305B">
            <w:pPr>
              <w:rPr>
                <w:rFonts w:hint="eastAsia" w:ascii="仿宋_GB2312" w:hAnsi="仿宋_GB2312" w:eastAsia="仿宋_GB2312" w:cs="仿宋_GB2312"/>
                <w:sz w:val="24"/>
                <w:szCs w:val="24"/>
                <w:shd w:val="clear" w:color="070000" w:fill="FFFFFF"/>
              </w:rPr>
            </w:pPr>
          </w:p>
        </w:tc>
      </w:tr>
      <w:tr w14:paraId="32793229">
        <w:tblPrEx>
          <w:tblCellMar>
            <w:top w:w="0" w:type="dxa"/>
            <w:left w:w="0" w:type="dxa"/>
            <w:bottom w:w="0" w:type="dxa"/>
            <w:right w:w="0" w:type="dxa"/>
          </w:tblCellMar>
        </w:tblPrEx>
        <w:trPr>
          <w:trHeight w:val="493" w:hRule="atLeast"/>
        </w:trPr>
        <w:tc>
          <w:tcPr>
            <w:tcW w:w="14649"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69A970">
            <w:pPr>
              <w:rPr>
                <w:rFonts w:hint="eastAsia" w:ascii="仿宋_GB2312" w:hAnsi="仿宋_GB2312" w:eastAsia="仿宋_GB2312" w:cs="仿宋_GB2312"/>
                <w:sz w:val="24"/>
                <w:szCs w:val="24"/>
                <w:shd w:val="clear" w:color="070000" w:fill="FFFFFF"/>
              </w:rPr>
            </w:pPr>
          </w:p>
        </w:tc>
      </w:tr>
      <w:tr w14:paraId="25C8801B">
        <w:tblPrEx>
          <w:tblCellMar>
            <w:top w:w="0" w:type="dxa"/>
            <w:left w:w="0" w:type="dxa"/>
            <w:bottom w:w="0" w:type="dxa"/>
            <w:right w:w="0" w:type="dxa"/>
          </w:tblCellMar>
        </w:tblPrEx>
        <w:trPr>
          <w:trHeight w:val="637" w:hRule="atLeast"/>
        </w:trPr>
        <w:tc>
          <w:tcPr>
            <w:tcW w:w="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D2621">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序号</w:t>
            </w:r>
          </w:p>
        </w:tc>
        <w:tc>
          <w:tcPr>
            <w:tcW w:w="5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EEE48">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项目名称</w:t>
            </w:r>
          </w:p>
        </w:tc>
        <w:tc>
          <w:tcPr>
            <w:tcW w:w="5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5F881">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实施依据</w:t>
            </w:r>
          </w:p>
        </w:tc>
        <w:tc>
          <w:tcPr>
            <w:tcW w:w="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E928C">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职权类别</w:t>
            </w: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ED213">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办理环节</w:t>
            </w:r>
          </w:p>
        </w:tc>
        <w:tc>
          <w:tcPr>
            <w:tcW w:w="436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A5AE965">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责任事项</w:t>
            </w:r>
          </w:p>
        </w:tc>
        <w:tc>
          <w:tcPr>
            <w:tcW w:w="204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0F1EF5C">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追责情形</w:t>
            </w:r>
          </w:p>
        </w:tc>
        <w:tc>
          <w:tcPr>
            <w:tcW w:w="123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3BDC690">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 xml:space="preserve"> 责任</w:t>
            </w:r>
            <w:r>
              <w:rPr>
                <w:rFonts w:hint="eastAsia" w:ascii="黑体" w:hAnsi="黑体" w:eastAsia="黑体" w:cs="黑体"/>
                <w:kern w:val="0"/>
                <w:sz w:val="24"/>
                <w:szCs w:val="24"/>
                <w:lang w:val="en-US" w:eastAsia="zh-CN"/>
              </w:rPr>
              <w:t>股</w:t>
            </w:r>
            <w:r>
              <w:rPr>
                <w:rFonts w:hint="eastAsia" w:ascii="黑体" w:hAnsi="黑体" w:eastAsia="黑体" w:cs="黑体"/>
                <w:kern w:val="0"/>
                <w:sz w:val="24"/>
                <w:szCs w:val="24"/>
              </w:rPr>
              <w:t>室</w:t>
            </w:r>
          </w:p>
        </w:tc>
      </w:tr>
      <w:tr w14:paraId="200AECC0">
        <w:tblPrEx>
          <w:tblCellMar>
            <w:top w:w="0" w:type="dxa"/>
            <w:left w:w="0" w:type="dxa"/>
            <w:bottom w:w="0" w:type="dxa"/>
            <w:right w:w="0" w:type="dxa"/>
          </w:tblCellMar>
        </w:tblPrEx>
        <w:trPr>
          <w:trHeight w:val="4194" w:hRule="atLeast"/>
        </w:trPr>
        <w:tc>
          <w:tcPr>
            <w:tcW w:w="2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7AE55C5">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lang w:val="en-US" w:eastAsia="zh-CN"/>
              </w:rPr>
              <w:t>8</w:t>
            </w:r>
          </w:p>
        </w:tc>
        <w:tc>
          <w:tcPr>
            <w:tcW w:w="51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AA1EA7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缴费单位应缴的社会保险（医疗保障）费数额核定</w:t>
            </w:r>
          </w:p>
        </w:tc>
        <w:tc>
          <w:tcPr>
            <w:tcW w:w="5010" w:type="dxa"/>
            <w:gridSpan w:val="2"/>
            <w:vMerge w:val="restart"/>
            <w:tcBorders>
              <w:top w:val="single" w:color="000000" w:sz="4" w:space="0"/>
              <w:left w:val="single" w:color="000000" w:sz="4" w:space="0"/>
              <w:right w:val="nil"/>
            </w:tcBorders>
            <w:tcMar>
              <w:top w:w="15" w:type="dxa"/>
              <w:left w:w="15" w:type="dxa"/>
              <w:right w:w="15" w:type="dxa"/>
            </w:tcMar>
            <w:vAlign w:val="center"/>
          </w:tcPr>
          <w:p w14:paraId="3D7725EA">
            <w:pP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《中华人民共和国社会保险法》第六十条第一款：“用人单位应当自行申报、按时足额缴纳社会保险费，非因不可抗力等法定事由不得缓缴、减免。”</w:t>
            </w:r>
          </w:p>
        </w:tc>
        <w:tc>
          <w:tcPr>
            <w:tcW w:w="555"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32222D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行政确认</w:t>
            </w:r>
          </w:p>
        </w:tc>
        <w:tc>
          <w:tcPr>
            <w:tcW w:w="634" w:type="dxa"/>
            <w:gridSpan w:val="2"/>
            <w:tcBorders>
              <w:top w:val="single" w:color="000000" w:sz="4" w:space="0"/>
              <w:left w:val="single" w:color="000000" w:sz="4" w:space="0"/>
              <w:right w:val="single" w:color="auto" w:sz="4" w:space="0"/>
            </w:tcBorders>
            <w:tcMar>
              <w:top w:w="15" w:type="dxa"/>
              <w:left w:w="15" w:type="dxa"/>
              <w:right w:w="15" w:type="dxa"/>
            </w:tcMar>
            <w:vAlign w:val="center"/>
          </w:tcPr>
          <w:p w14:paraId="53A84BDB">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受理</w:t>
            </w:r>
          </w:p>
        </w:tc>
        <w:tc>
          <w:tcPr>
            <w:tcW w:w="4366"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1D99B62">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1.缴费基数核定申请</w:t>
            </w:r>
          </w:p>
        </w:tc>
        <w:tc>
          <w:tcPr>
            <w:tcW w:w="2048"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E39469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tc>
        <w:tc>
          <w:tcPr>
            <w:tcW w:w="123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991DE7">
            <w:pPr>
              <w:jc w:val="center"/>
              <w:rPr>
                <w:rFonts w:hint="eastAsia"/>
                <w:lang w:val="en-US" w:eastAsia="zh-CN"/>
              </w:rPr>
            </w:pPr>
            <w:r>
              <w:rPr>
                <w:rFonts w:hint="eastAsia" w:ascii="仿宋_GB2312" w:hAnsi="仿宋_GB2312" w:eastAsia="仿宋_GB2312" w:cs="仿宋_GB2312"/>
                <w:sz w:val="24"/>
                <w:szCs w:val="24"/>
                <w:shd w:val="clear" w:color="070000" w:fill="FFFFFF"/>
                <w:lang w:val="en-US" w:eastAsia="zh-CN"/>
              </w:rPr>
              <w:t>待遇保障股</w:t>
            </w:r>
          </w:p>
          <w:p w14:paraId="552A4A75">
            <w:pPr>
              <w:pStyle w:val="2"/>
              <w:rPr>
                <w:rFonts w:hint="eastAsia"/>
              </w:rPr>
            </w:pPr>
            <w:r>
              <w:rPr>
                <w:rFonts w:hint="eastAsia" w:ascii="仿宋_GB2312" w:hAnsi="仿宋_GB2312" w:eastAsia="仿宋_GB2312" w:cs="仿宋_GB2312"/>
                <w:color w:val="000000"/>
                <w:sz w:val="24"/>
                <w:szCs w:val="24"/>
                <w:lang w:eastAsia="zh-CN"/>
              </w:rPr>
              <w:t>或经办机构</w:t>
            </w:r>
          </w:p>
        </w:tc>
      </w:tr>
      <w:tr w14:paraId="361C11B3">
        <w:tblPrEx>
          <w:tblCellMar>
            <w:top w:w="0" w:type="dxa"/>
            <w:left w:w="0" w:type="dxa"/>
            <w:bottom w:w="0" w:type="dxa"/>
            <w:right w:w="0" w:type="dxa"/>
          </w:tblCellMar>
        </w:tblPrEx>
        <w:trPr>
          <w:trHeight w:val="2540" w:hRule="atLeast"/>
        </w:trPr>
        <w:tc>
          <w:tcPr>
            <w:tcW w:w="290" w:type="dxa"/>
            <w:vMerge w:val="continue"/>
            <w:tcBorders>
              <w:left w:val="single" w:color="000000" w:sz="4" w:space="0"/>
              <w:right w:val="single" w:color="000000" w:sz="4" w:space="0"/>
            </w:tcBorders>
            <w:tcMar>
              <w:top w:w="15" w:type="dxa"/>
              <w:left w:w="15" w:type="dxa"/>
              <w:right w:w="15" w:type="dxa"/>
            </w:tcMar>
            <w:vAlign w:val="center"/>
          </w:tcPr>
          <w:p w14:paraId="1C4F339E">
            <w:pPr>
              <w:jc w:val="center"/>
              <w:rPr>
                <w:rFonts w:hint="eastAsia" w:ascii="仿宋_GB2312" w:hAnsi="仿宋_GB2312" w:eastAsia="仿宋_GB2312" w:cs="仿宋_GB2312"/>
                <w:sz w:val="24"/>
                <w:szCs w:val="24"/>
                <w:shd w:val="clear" w:color="070000" w:fill="FFFFFF"/>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3AEEE4ED">
            <w:pPr>
              <w:rPr>
                <w:rFonts w:hint="eastAsia" w:ascii="仿宋_GB2312" w:hAnsi="仿宋_GB2312" w:eastAsia="仿宋_GB2312" w:cs="仿宋_GB2312"/>
                <w:sz w:val="24"/>
                <w:szCs w:val="24"/>
                <w:shd w:val="clear" w:color="070000" w:fill="FFFFFF"/>
              </w:rPr>
            </w:pPr>
          </w:p>
        </w:tc>
        <w:tc>
          <w:tcPr>
            <w:tcW w:w="5010" w:type="dxa"/>
            <w:gridSpan w:val="2"/>
            <w:vMerge w:val="continue"/>
            <w:tcBorders>
              <w:left w:val="single" w:color="000000" w:sz="4" w:space="0"/>
              <w:right w:val="nil"/>
            </w:tcBorders>
            <w:tcMar>
              <w:top w:w="15" w:type="dxa"/>
              <w:left w:w="15" w:type="dxa"/>
              <w:right w:w="15" w:type="dxa"/>
            </w:tcMar>
            <w:vAlign w:val="center"/>
          </w:tcPr>
          <w:p w14:paraId="79EDFEC4">
            <w:pPr>
              <w:rPr>
                <w:rFonts w:hint="eastAsia" w:ascii="仿宋_GB2312" w:hAnsi="仿宋_GB2312" w:eastAsia="仿宋_GB2312" w:cs="仿宋_GB2312"/>
                <w:sz w:val="24"/>
                <w:szCs w:val="24"/>
                <w:shd w:val="clear" w:color="070000" w:fill="FFFFFF"/>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59AEDE24">
            <w:pPr>
              <w:jc w:val="center"/>
              <w:rPr>
                <w:rFonts w:hint="eastAsia" w:ascii="仿宋_GB2312" w:hAnsi="仿宋_GB2312" w:eastAsia="仿宋_GB2312" w:cs="仿宋_GB2312"/>
                <w:sz w:val="24"/>
                <w:szCs w:val="24"/>
                <w:shd w:val="clear" w:color="070000" w:fill="FFFFFF"/>
              </w:rPr>
            </w:pPr>
          </w:p>
        </w:tc>
        <w:tc>
          <w:tcPr>
            <w:tcW w:w="634"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9F19CF1">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决定</w:t>
            </w:r>
          </w:p>
        </w:tc>
        <w:tc>
          <w:tcPr>
            <w:tcW w:w="436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25F6B0">
            <w:pPr>
              <w:widowControl/>
              <w:jc w:val="left"/>
              <w:rPr>
                <w:rFonts w:hint="default" w:ascii="仿宋_GB2312" w:hAnsi="仿宋_GB2312" w:eastAsia="仿宋_GB2312" w:cs="仿宋_GB2312"/>
                <w:color w:val="000000"/>
                <w:sz w:val="24"/>
                <w:szCs w:val="24"/>
                <w:shd w:val="clear" w:color="070000" w:fill="FFFFFF"/>
                <w:lang w:val="en-US" w:eastAsia="zh-CN"/>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按规定变更</w:t>
            </w:r>
            <w:r>
              <w:rPr>
                <w:rFonts w:hint="eastAsia" w:ascii="仿宋_GB2312" w:hAnsi="仿宋_GB2312" w:eastAsia="仿宋_GB2312" w:cs="仿宋_GB2312"/>
                <w:color w:val="000000"/>
                <w:kern w:val="0"/>
                <w:sz w:val="24"/>
                <w:szCs w:val="24"/>
                <w:lang w:val="en-US" w:eastAsia="zh-CN"/>
              </w:rPr>
              <w:t>单位（个人）缴费基数</w:t>
            </w:r>
          </w:p>
        </w:tc>
        <w:tc>
          <w:tcPr>
            <w:tcW w:w="204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B3FD5BD">
            <w:pPr>
              <w:jc w:val="center"/>
              <w:rPr>
                <w:rFonts w:hint="eastAsia" w:ascii="仿宋_GB2312" w:hAnsi="仿宋_GB2312" w:eastAsia="仿宋_GB2312" w:cs="仿宋_GB2312"/>
                <w:color w:val="000000"/>
                <w:sz w:val="24"/>
                <w:szCs w:val="24"/>
                <w:lang w:val="en-US" w:eastAsia="zh-CN"/>
              </w:rPr>
            </w:pPr>
          </w:p>
        </w:tc>
        <w:tc>
          <w:tcPr>
            <w:tcW w:w="123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538A46">
            <w:pPr>
              <w:jc w:val="center"/>
              <w:rPr>
                <w:rFonts w:hint="eastAsia" w:ascii="仿宋_GB2312" w:hAnsi="仿宋_GB2312" w:eastAsia="仿宋_GB2312" w:cs="仿宋_GB2312"/>
                <w:color w:val="000000"/>
                <w:sz w:val="24"/>
                <w:szCs w:val="24"/>
                <w:shd w:val="clear" w:color="070000" w:fill="FFFFFF"/>
                <w:lang w:eastAsia="zh-CN"/>
              </w:rPr>
            </w:pPr>
            <w:r>
              <w:rPr>
                <w:rFonts w:hint="eastAsia" w:ascii="仿宋_GB2312" w:hAnsi="仿宋_GB2312" w:eastAsia="仿宋_GB2312" w:cs="仿宋_GB2312"/>
                <w:sz w:val="24"/>
                <w:szCs w:val="24"/>
                <w:shd w:val="clear" w:color="070000" w:fill="FFFFFF"/>
                <w:lang w:val="en-US" w:eastAsia="zh-CN"/>
              </w:rPr>
              <w:t>待遇保障股</w:t>
            </w:r>
            <w:r>
              <w:rPr>
                <w:rFonts w:hint="eastAsia" w:ascii="仿宋_GB2312" w:hAnsi="仿宋_GB2312" w:eastAsia="仿宋_GB2312" w:cs="仿宋_GB2312"/>
                <w:color w:val="000000"/>
                <w:sz w:val="24"/>
                <w:szCs w:val="24"/>
                <w:lang w:eastAsia="zh-CN"/>
              </w:rPr>
              <w:t>或经办机构</w:t>
            </w:r>
          </w:p>
        </w:tc>
      </w:tr>
      <w:tr w14:paraId="28220C7A">
        <w:tblPrEx>
          <w:tblCellMar>
            <w:top w:w="0" w:type="dxa"/>
            <w:left w:w="0" w:type="dxa"/>
            <w:bottom w:w="0" w:type="dxa"/>
            <w:right w:w="0" w:type="dxa"/>
          </w:tblCellMar>
        </w:tblPrEx>
        <w:trPr>
          <w:trHeight w:val="579" w:hRule="atLeast"/>
        </w:trPr>
        <w:tc>
          <w:tcPr>
            <w:tcW w:w="14649" w:type="dxa"/>
            <w:gridSpan w:val="14"/>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tbl>
            <w:tblPr>
              <w:tblStyle w:val="4"/>
              <w:tblpPr w:leftFromText="180" w:rightFromText="180" w:vertAnchor="text" w:horzAnchor="page" w:tblpX="1018" w:tblpY="82"/>
              <w:tblOverlap w:val="never"/>
              <w:tblW w:w="14790" w:type="dxa"/>
              <w:tblInd w:w="0" w:type="dxa"/>
              <w:tblLayout w:type="fixed"/>
              <w:tblCellMar>
                <w:top w:w="0" w:type="dxa"/>
                <w:left w:w="0" w:type="dxa"/>
                <w:bottom w:w="0" w:type="dxa"/>
                <w:right w:w="0" w:type="dxa"/>
              </w:tblCellMar>
            </w:tblPr>
            <w:tblGrid>
              <w:gridCol w:w="562"/>
              <w:gridCol w:w="14228"/>
            </w:tblGrid>
            <w:tr w14:paraId="12FC2EC5">
              <w:trPr>
                <w:trHeight w:val="499" w:hRule="atLeast"/>
              </w:trPr>
              <w:tc>
                <w:tcPr>
                  <w:tcW w:w="56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583AE7B">
                  <w:pPr>
                    <w:rPr>
                      <w:rFonts w:hint="eastAsia" w:ascii="仿宋_GB2312" w:hAnsi="仿宋_GB2312" w:eastAsia="仿宋_GB2312" w:cs="仿宋_GB2312"/>
                      <w:sz w:val="24"/>
                      <w:szCs w:val="24"/>
                    </w:rPr>
                  </w:pPr>
                </w:p>
              </w:tc>
              <w:tc>
                <w:tcPr>
                  <w:tcW w:w="14228"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C81D9D5">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服务电话：6</w:t>
                  </w:r>
                  <w:r>
                    <w:rPr>
                      <w:rFonts w:hint="eastAsia" w:ascii="仿宋_GB2312" w:hAnsi="仿宋_GB2312" w:eastAsia="仿宋_GB2312" w:cs="仿宋_GB2312"/>
                      <w:kern w:val="0"/>
                      <w:sz w:val="24"/>
                      <w:szCs w:val="24"/>
                      <w:lang w:val="en-US" w:eastAsia="zh-CN"/>
                    </w:rPr>
                    <w:t>6887129</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color w:val="000000"/>
                      <w:kern w:val="0"/>
                      <w:sz w:val="24"/>
                      <w:szCs w:val="24"/>
                    </w:rPr>
                    <w:t xml:space="preserve">投诉机构: </w:t>
                  </w:r>
                  <w:r>
                    <w:rPr>
                      <w:rFonts w:hint="eastAsia" w:ascii="仿宋_GB2312" w:hAnsi="仿宋_GB2312" w:eastAsia="仿宋_GB2312" w:cs="仿宋_GB2312"/>
                      <w:color w:val="000000"/>
                      <w:kern w:val="0"/>
                      <w:sz w:val="24"/>
                      <w:szCs w:val="24"/>
                      <w:lang w:val="en-US" w:eastAsia="zh-CN"/>
                    </w:rPr>
                    <w:t>南召县行政服务大厅</w:t>
                  </w:r>
                  <w:r>
                    <w:rPr>
                      <w:rFonts w:hint="eastAsia" w:ascii="仿宋_GB2312" w:hAnsi="仿宋_GB2312" w:eastAsia="仿宋_GB2312" w:cs="仿宋_GB2312"/>
                      <w:color w:val="000000"/>
                      <w:kern w:val="0"/>
                      <w:sz w:val="24"/>
                      <w:szCs w:val="24"/>
                    </w:rPr>
                    <w:t xml:space="preserve">      投诉电话： </w:t>
                  </w:r>
                  <w:r>
                    <w:rPr>
                      <w:rFonts w:hint="eastAsia" w:ascii="仿宋_GB2312" w:hAnsi="仿宋_GB2312" w:eastAsia="仿宋_GB2312" w:cs="仿宋_GB2312"/>
                      <w:color w:val="000000"/>
                      <w:kern w:val="0"/>
                      <w:sz w:val="24"/>
                      <w:szCs w:val="24"/>
                      <w:lang w:val="en-US" w:eastAsia="zh-CN"/>
                    </w:rPr>
                    <w:t>66907699</w:t>
                  </w:r>
                </w:p>
              </w:tc>
            </w:tr>
            <w:tr w14:paraId="22F69368">
              <w:trPr>
                <w:trHeight w:val="549" w:hRule="atLeast"/>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F9D73B">
                  <w:pPr>
                    <w:rPr>
                      <w:rFonts w:hint="eastAsia" w:ascii="仿宋_GB2312" w:hAnsi="仿宋_GB2312" w:eastAsia="仿宋_GB2312" w:cs="仿宋_GB2312"/>
                      <w:sz w:val="24"/>
                      <w:szCs w:val="24"/>
                    </w:rPr>
                  </w:pPr>
                </w:p>
              </w:tc>
              <w:tc>
                <w:tcPr>
                  <w:tcW w:w="142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20675D">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受理地点：  南</w:t>
                  </w:r>
                  <w:r>
                    <w:rPr>
                      <w:rFonts w:hint="eastAsia" w:ascii="仿宋_GB2312" w:hAnsi="仿宋_GB2312" w:eastAsia="仿宋_GB2312" w:cs="仿宋_GB2312"/>
                      <w:kern w:val="0"/>
                      <w:sz w:val="24"/>
                      <w:szCs w:val="24"/>
                      <w:lang w:val="en-US" w:eastAsia="zh-CN"/>
                    </w:rPr>
                    <w:t>召县行政服务大厅一楼A01窗口</w:t>
                  </w:r>
                  <w:r>
                    <w:rPr>
                      <w:rFonts w:hint="eastAsia" w:ascii="仿宋_GB2312" w:hAnsi="仿宋_GB2312" w:eastAsia="仿宋_GB2312" w:cs="仿宋_GB2312"/>
                      <w:kern w:val="0"/>
                      <w:sz w:val="24"/>
                      <w:szCs w:val="24"/>
                    </w:rPr>
                    <w:t xml:space="preserve">       </w:t>
                  </w:r>
                </w:p>
              </w:tc>
            </w:tr>
          </w:tbl>
          <w:p w14:paraId="5E2BB21B">
            <w:pPr>
              <w:rPr>
                <w:rFonts w:hint="eastAsia" w:ascii="仿宋_GB2312" w:hAnsi="仿宋_GB2312" w:eastAsia="仿宋_GB2312" w:cs="仿宋_GB2312"/>
                <w:sz w:val="24"/>
                <w:szCs w:val="24"/>
                <w:shd w:val="clear" w:color="070000" w:fill="FFFFFF"/>
              </w:rPr>
            </w:pPr>
          </w:p>
        </w:tc>
      </w:tr>
      <w:tr w14:paraId="0DD8A05E">
        <w:tblPrEx>
          <w:tblCellMar>
            <w:top w:w="0" w:type="dxa"/>
            <w:left w:w="0" w:type="dxa"/>
            <w:bottom w:w="0" w:type="dxa"/>
            <w:right w:w="0" w:type="dxa"/>
          </w:tblCellMar>
        </w:tblPrEx>
        <w:trPr>
          <w:trHeight w:val="620" w:hRule="atLeast"/>
        </w:trPr>
        <w:tc>
          <w:tcPr>
            <w:tcW w:w="14649"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404486">
            <w:pPr>
              <w:rPr>
                <w:rFonts w:hint="eastAsia" w:ascii="仿宋_GB2312" w:hAnsi="仿宋_GB2312" w:eastAsia="仿宋_GB2312" w:cs="仿宋_GB2312"/>
                <w:sz w:val="24"/>
                <w:szCs w:val="24"/>
                <w:shd w:val="clear" w:color="070000" w:fill="FFFFFF"/>
              </w:rPr>
            </w:pPr>
          </w:p>
        </w:tc>
      </w:tr>
      <w:tr w14:paraId="5D74346C">
        <w:tblPrEx>
          <w:tblCellMar>
            <w:top w:w="0" w:type="dxa"/>
            <w:left w:w="0" w:type="dxa"/>
            <w:bottom w:w="0" w:type="dxa"/>
            <w:right w:w="0" w:type="dxa"/>
          </w:tblCellMar>
        </w:tblPrEx>
        <w:trPr>
          <w:trHeight w:val="629" w:hRule="atLeast"/>
        </w:trPr>
        <w:tc>
          <w:tcPr>
            <w:tcW w:w="3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B9CAE">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序号</w:t>
            </w:r>
          </w:p>
        </w:tc>
        <w:tc>
          <w:tcPr>
            <w:tcW w:w="5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1EA53">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项目名称</w:t>
            </w:r>
          </w:p>
        </w:tc>
        <w:tc>
          <w:tcPr>
            <w:tcW w:w="5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92A85">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实施依据</w:t>
            </w:r>
          </w:p>
        </w:tc>
        <w:tc>
          <w:tcPr>
            <w:tcW w:w="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9ACD5">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职权类别</w:t>
            </w: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E18ED">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办理环节</w:t>
            </w:r>
          </w:p>
        </w:tc>
        <w:tc>
          <w:tcPr>
            <w:tcW w:w="435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E8A7DD3">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责任事项</w:t>
            </w:r>
          </w:p>
        </w:tc>
        <w:tc>
          <w:tcPr>
            <w:tcW w:w="206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3882391">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追责情形</w:t>
            </w:r>
          </w:p>
        </w:tc>
        <w:tc>
          <w:tcPr>
            <w:tcW w:w="122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398D3EF">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 xml:space="preserve"> 责任</w:t>
            </w:r>
            <w:r>
              <w:rPr>
                <w:rFonts w:hint="eastAsia" w:ascii="黑体" w:hAnsi="黑体" w:eastAsia="黑体" w:cs="黑体"/>
                <w:kern w:val="0"/>
                <w:sz w:val="24"/>
                <w:szCs w:val="24"/>
                <w:lang w:val="en-US" w:eastAsia="zh-CN"/>
              </w:rPr>
              <w:t>股</w:t>
            </w:r>
            <w:r>
              <w:rPr>
                <w:rFonts w:hint="eastAsia" w:ascii="黑体" w:hAnsi="黑体" w:eastAsia="黑体" w:cs="黑体"/>
                <w:kern w:val="0"/>
                <w:sz w:val="24"/>
                <w:szCs w:val="24"/>
              </w:rPr>
              <w:t>室</w:t>
            </w:r>
          </w:p>
        </w:tc>
      </w:tr>
      <w:tr w14:paraId="74FF9278">
        <w:tblPrEx>
          <w:tblCellMar>
            <w:top w:w="0" w:type="dxa"/>
            <w:left w:w="0" w:type="dxa"/>
            <w:bottom w:w="0" w:type="dxa"/>
            <w:right w:w="0" w:type="dxa"/>
          </w:tblCellMar>
        </w:tblPrEx>
        <w:trPr>
          <w:trHeight w:val="2402" w:hRule="atLeast"/>
        </w:trPr>
        <w:tc>
          <w:tcPr>
            <w:tcW w:w="304"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F9C8F03">
            <w:pPr>
              <w:jc w:val="center"/>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sz w:val="24"/>
                <w:szCs w:val="24"/>
                <w:shd w:val="clear" w:color="070000" w:fill="FFFFFF"/>
                <w:lang w:val="en-US" w:eastAsia="zh-CN"/>
              </w:rPr>
              <w:t>9</w:t>
            </w:r>
          </w:p>
        </w:tc>
        <w:tc>
          <w:tcPr>
            <w:tcW w:w="51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5A8F4FB">
            <w:pPr>
              <w:jc w:val="left"/>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对欺诈骗取医疗保障基金行为的举报奖励</w:t>
            </w:r>
          </w:p>
        </w:tc>
        <w:tc>
          <w:tcPr>
            <w:tcW w:w="5010" w:type="dxa"/>
            <w:gridSpan w:val="2"/>
            <w:vMerge w:val="restart"/>
            <w:tcBorders>
              <w:top w:val="single" w:color="000000" w:sz="4" w:space="0"/>
              <w:left w:val="single" w:color="000000" w:sz="4" w:space="0"/>
              <w:right w:val="nil"/>
            </w:tcBorders>
            <w:tcMar>
              <w:top w:w="15" w:type="dxa"/>
              <w:left w:w="15" w:type="dxa"/>
              <w:right w:w="15" w:type="dxa"/>
            </w:tcMar>
            <w:vAlign w:val="center"/>
          </w:tcPr>
          <w:p w14:paraId="41B2FBC6">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《国家医疗保障局办公室　财政部办公厅关于印发&lt;欺诈骗取医疗保障基金行为举报奖励暂行办法&gt;的通知》（医保办发〔2018〕22号）第三条：“统筹地区医疗保障部门负责涉及本统筹地区医疗保障基金欺诈骗取行为的举报奖励工作。”</w:t>
            </w:r>
          </w:p>
          <w:p w14:paraId="79904DA1">
            <w:pP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rPr>
              <w:t>《南阳市医疗保障局　南阳市财政局关于印发&lt;河南省医疗保障局 河南省财政厅关于印发&lt;欺诈骗取医疗保障基金行为举报奖励暂行办法实施细则&gt;（试行）的通知》的通知（宛医保〔2019〕60号）</w:t>
            </w:r>
          </w:p>
        </w:tc>
        <w:tc>
          <w:tcPr>
            <w:tcW w:w="555"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2DE60F5">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kern w:val="0"/>
                <w:sz w:val="24"/>
                <w:szCs w:val="24"/>
              </w:rPr>
              <w:t>行政奖励</w:t>
            </w:r>
          </w:p>
        </w:tc>
        <w:tc>
          <w:tcPr>
            <w:tcW w:w="63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6C0909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w:t>
            </w:r>
          </w:p>
        </w:tc>
        <w:tc>
          <w:tcPr>
            <w:tcW w:w="43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E12952">
            <w:pPr>
              <w:widowControl/>
              <w:spacing w:line="24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sz w:val="24"/>
                <w:szCs w:val="24"/>
                <w:shd w:val="clear" w:color="auto" w:fill="FFFFFF"/>
              </w:rPr>
              <w:t>凡符合奖励条件的，由案件承办单位在举报案件办结后10个工作日内提出拟给予奖励意见，填写《奖励举报欺诈骗保人员审批表》，提交医疗保障行政部门负责人批准，制作并发送《欺诈骗保医疗保障基金行为举报奖励通知书》，通知愿意得到举报奖励的举报人办理领取奖励基金手续。</w:t>
            </w:r>
          </w:p>
        </w:tc>
        <w:tc>
          <w:tcPr>
            <w:tcW w:w="2062"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1AC8A3BA">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不履行或不正确履行行政职责，有下列情形的，行政机关及相关人员应承担相应责任：</w:t>
            </w:r>
          </w:p>
          <w:p w14:paraId="32407DB2">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1.收受贿赂或者取得其他非法收入；</w:t>
            </w:r>
          </w:p>
          <w:p w14:paraId="5AD4BFC5">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2.泄露、篡改、毁损、非法向他人提供个人信息、商业秘密；</w:t>
            </w:r>
          </w:p>
          <w:p w14:paraId="2B9E5263">
            <w:pPr>
              <w:widowControl/>
              <w:jc w:val="left"/>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rPr>
              <w:t>3.滥用职权、玩忽职守、徇私舞弊；</w:t>
            </w:r>
          </w:p>
          <w:p w14:paraId="0134CB36">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aps w:val="0"/>
                <w:color w:val="auto"/>
                <w:spacing w:val="0"/>
                <w:sz w:val="24"/>
                <w:szCs w:val="24"/>
                <w:shd w:val="clear" w:fill="FFFFFF"/>
              </w:rPr>
              <w:t>4.其他违反法律法规规章的行为。</w:t>
            </w:r>
          </w:p>
        </w:tc>
        <w:tc>
          <w:tcPr>
            <w:tcW w:w="12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548D8D">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color w:val="000000"/>
                <w:kern w:val="0"/>
                <w:sz w:val="24"/>
                <w:szCs w:val="24"/>
              </w:rPr>
              <w:t>基金监管</w:t>
            </w:r>
            <w:r>
              <w:rPr>
                <w:rFonts w:hint="eastAsia" w:ascii="仿宋_GB2312" w:hAnsi="仿宋_GB2312" w:eastAsia="仿宋_GB2312" w:cs="仿宋_GB2312"/>
                <w:color w:val="000000"/>
                <w:kern w:val="0"/>
                <w:sz w:val="24"/>
                <w:szCs w:val="24"/>
                <w:lang w:val="en-US" w:eastAsia="zh-CN"/>
              </w:rPr>
              <w:t>股</w:t>
            </w:r>
          </w:p>
        </w:tc>
      </w:tr>
      <w:tr w14:paraId="1FA3C327">
        <w:tblPrEx>
          <w:tblCellMar>
            <w:top w:w="0" w:type="dxa"/>
            <w:left w:w="0" w:type="dxa"/>
            <w:bottom w:w="0" w:type="dxa"/>
            <w:right w:w="0" w:type="dxa"/>
          </w:tblCellMar>
        </w:tblPrEx>
        <w:trPr>
          <w:trHeight w:val="1390" w:hRule="atLeast"/>
        </w:trPr>
        <w:tc>
          <w:tcPr>
            <w:tcW w:w="304" w:type="dxa"/>
            <w:gridSpan w:val="2"/>
            <w:vMerge w:val="continue"/>
            <w:tcBorders>
              <w:left w:val="single" w:color="000000" w:sz="4" w:space="0"/>
              <w:right w:val="single" w:color="000000" w:sz="4" w:space="0"/>
            </w:tcBorders>
            <w:tcMar>
              <w:top w:w="15" w:type="dxa"/>
              <w:left w:w="15" w:type="dxa"/>
              <w:right w:w="15" w:type="dxa"/>
            </w:tcMar>
            <w:vAlign w:val="center"/>
          </w:tcPr>
          <w:p w14:paraId="6858C664">
            <w:pPr>
              <w:jc w:val="center"/>
              <w:rPr>
                <w:rFonts w:hint="eastAsia" w:ascii="仿宋_GB2312" w:hAnsi="仿宋_GB2312" w:eastAsia="仿宋_GB2312" w:cs="仿宋_GB2312"/>
                <w:sz w:val="24"/>
                <w:szCs w:val="24"/>
                <w:shd w:val="clear" w:color="070000" w:fill="FFFFFF"/>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146A7F69">
            <w:pPr>
              <w:rPr>
                <w:rFonts w:hint="eastAsia" w:ascii="仿宋_GB2312" w:hAnsi="仿宋_GB2312" w:eastAsia="仿宋_GB2312" w:cs="仿宋_GB2312"/>
                <w:sz w:val="24"/>
                <w:szCs w:val="24"/>
                <w:shd w:val="clear" w:color="070000" w:fill="FFFFFF"/>
              </w:rPr>
            </w:pPr>
          </w:p>
        </w:tc>
        <w:tc>
          <w:tcPr>
            <w:tcW w:w="5010" w:type="dxa"/>
            <w:gridSpan w:val="2"/>
            <w:vMerge w:val="continue"/>
            <w:tcBorders>
              <w:left w:val="single" w:color="000000" w:sz="4" w:space="0"/>
              <w:right w:val="nil"/>
            </w:tcBorders>
            <w:tcMar>
              <w:top w:w="15" w:type="dxa"/>
              <w:left w:w="15" w:type="dxa"/>
              <w:right w:w="15" w:type="dxa"/>
            </w:tcMar>
            <w:vAlign w:val="center"/>
          </w:tcPr>
          <w:p w14:paraId="397FFBC7">
            <w:pPr>
              <w:rPr>
                <w:rFonts w:hint="eastAsia" w:ascii="仿宋_GB2312" w:hAnsi="仿宋_GB2312" w:eastAsia="仿宋_GB2312" w:cs="仿宋_GB2312"/>
                <w:sz w:val="24"/>
                <w:szCs w:val="24"/>
                <w:shd w:val="clear" w:color="070000" w:fill="FFFFFF"/>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3504F52C">
            <w:pPr>
              <w:jc w:val="center"/>
              <w:rPr>
                <w:rFonts w:hint="eastAsia" w:ascii="仿宋_GB2312" w:hAnsi="仿宋_GB2312" w:eastAsia="仿宋_GB2312" w:cs="仿宋_GB2312"/>
                <w:sz w:val="24"/>
                <w:szCs w:val="24"/>
                <w:shd w:val="clear" w:color="070000" w:fill="FFFFFF"/>
              </w:rPr>
            </w:pPr>
          </w:p>
        </w:tc>
        <w:tc>
          <w:tcPr>
            <w:tcW w:w="634"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59E181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审批</w:t>
            </w:r>
          </w:p>
        </w:tc>
        <w:tc>
          <w:tcPr>
            <w:tcW w:w="43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7219F5">
            <w:pPr>
              <w:widowControl/>
              <w:spacing w:line="240" w:lineRule="exact"/>
              <w:jc w:val="left"/>
              <w:rPr>
                <w:rFonts w:hint="default"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shd w:val="clear" w:color="auto" w:fill="FFFFFF"/>
                <w:lang w:val="en-US" w:eastAsia="zh-CN"/>
              </w:rPr>
              <w:t>南阳市医疗保障局对申报情况进行核实及审批。</w:t>
            </w:r>
          </w:p>
        </w:tc>
        <w:tc>
          <w:tcPr>
            <w:tcW w:w="2062" w:type="dxa"/>
            <w:gridSpan w:val="2"/>
            <w:vMerge w:val="continue"/>
            <w:tcBorders>
              <w:left w:val="single" w:color="auto" w:sz="4" w:space="0"/>
              <w:right w:val="single" w:color="auto" w:sz="4" w:space="0"/>
            </w:tcBorders>
            <w:tcMar>
              <w:top w:w="15" w:type="dxa"/>
              <w:left w:w="15" w:type="dxa"/>
              <w:right w:w="15" w:type="dxa"/>
            </w:tcMar>
            <w:vAlign w:val="center"/>
          </w:tcPr>
          <w:p w14:paraId="53574361">
            <w:pPr>
              <w:widowControl/>
              <w:jc w:val="left"/>
              <w:rPr>
                <w:rFonts w:hint="eastAsia" w:ascii="仿宋_GB2312" w:hAnsi="仿宋_GB2312" w:eastAsia="仿宋_GB2312" w:cs="仿宋_GB2312"/>
                <w:kern w:val="0"/>
                <w:sz w:val="24"/>
                <w:szCs w:val="24"/>
              </w:rPr>
            </w:pPr>
          </w:p>
        </w:tc>
        <w:tc>
          <w:tcPr>
            <w:tcW w:w="12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EA00CD">
            <w:pPr>
              <w:widowControl/>
              <w:jc w:val="left"/>
              <w:rPr>
                <w:rFonts w:hint="eastAsia" w:ascii="仿宋_GB2312" w:hAnsi="仿宋_GB2312" w:eastAsia="仿宋_GB2312" w:cs="仿宋_GB2312"/>
                <w:sz w:val="24"/>
                <w:szCs w:val="24"/>
                <w:shd w:val="clear" w:color="070000" w:fill="FFFFFF"/>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tc>
      </w:tr>
      <w:tr w14:paraId="12BF0F6B">
        <w:tblPrEx>
          <w:tblCellMar>
            <w:top w:w="0" w:type="dxa"/>
            <w:left w:w="0" w:type="dxa"/>
            <w:bottom w:w="0" w:type="dxa"/>
            <w:right w:w="0" w:type="dxa"/>
          </w:tblCellMar>
        </w:tblPrEx>
        <w:trPr>
          <w:trHeight w:val="1190" w:hRule="atLeast"/>
        </w:trPr>
        <w:tc>
          <w:tcPr>
            <w:tcW w:w="304" w:type="dxa"/>
            <w:gridSpan w:val="2"/>
            <w:vMerge w:val="continue"/>
            <w:tcBorders>
              <w:left w:val="single" w:color="000000" w:sz="4" w:space="0"/>
              <w:right w:val="single" w:color="000000" w:sz="4" w:space="0"/>
            </w:tcBorders>
            <w:tcMar>
              <w:top w:w="15" w:type="dxa"/>
              <w:left w:w="15" w:type="dxa"/>
              <w:right w:w="15" w:type="dxa"/>
            </w:tcMar>
            <w:vAlign w:val="center"/>
          </w:tcPr>
          <w:p w14:paraId="38E5BA24">
            <w:pPr>
              <w:jc w:val="center"/>
              <w:rPr>
                <w:rFonts w:hint="eastAsia" w:ascii="仿宋_GB2312" w:hAnsi="仿宋_GB2312" w:eastAsia="仿宋_GB2312" w:cs="仿宋_GB2312"/>
                <w:sz w:val="24"/>
                <w:szCs w:val="24"/>
                <w:shd w:val="clear" w:color="070000" w:fill="FFFFFF"/>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4E385264">
            <w:pPr>
              <w:rPr>
                <w:rFonts w:hint="eastAsia" w:ascii="仿宋_GB2312" w:hAnsi="仿宋_GB2312" w:eastAsia="仿宋_GB2312" w:cs="仿宋_GB2312"/>
                <w:sz w:val="24"/>
                <w:szCs w:val="24"/>
                <w:shd w:val="clear" w:color="070000" w:fill="FFFFFF"/>
              </w:rPr>
            </w:pPr>
          </w:p>
        </w:tc>
        <w:tc>
          <w:tcPr>
            <w:tcW w:w="5010" w:type="dxa"/>
            <w:gridSpan w:val="2"/>
            <w:vMerge w:val="continue"/>
            <w:tcBorders>
              <w:left w:val="single" w:color="000000" w:sz="4" w:space="0"/>
              <w:right w:val="nil"/>
            </w:tcBorders>
            <w:tcMar>
              <w:top w:w="15" w:type="dxa"/>
              <w:left w:w="15" w:type="dxa"/>
              <w:right w:w="15" w:type="dxa"/>
            </w:tcMar>
            <w:vAlign w:val="center"/>
          </w:tcPr>
          <w:p w14:paraId="527F898E">
            <w:pPr>
              <w:rPr>
                <w:rFonts w:hint="eastAsia" w:ascii="仿宋_GB2312" w:hAnsi="仿宋_GB2312" w:eastAsia="仿宋_GB2312" w:cs="仿宋_GB2312"/>
                <w:sz w:val="24"/>
                <w:szCs w:val="24"/>
                <w:shd w:val="clear" w:color="070000" w:fill="FFFFFF"/>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15B3A78B">
            <w:pPr>
              <w:jc w:val="center"/>
              <w:rPr>
                <w:rFonts w:hint="eastAsia" w:ascii="仿宋_GB2312" w:hAnsi="仿宋_GB2312" w:eastAsia="仿宋_GB2312" w:cs="仿宋_GB2312"/>
                <w:sz w:val="24"/>
                <w:szCs w:val="24"/>
                <w:shd w:val="clear" w:color="070000" w:fill="FFFFFF"/>
              </w:rPr>
            </w:pPr>
          </w:p>
        </w:tc>
        <w:tc>
          <w:tcPr>
            <w:tcW w:w="634"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5F83619">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发放</w:t>
            </w:r>
          </w:p>
        </w:tc>
        <w:tc>
          <w:tcPr>
            <w:tcW w:w="43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6C635F">
            <w:pPr>
              <w:widowControl/>
              <w:jc w:val="lef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shd w:val="clear" w:color="auto" w:fill="FFFFFF"/>
                <w:lang w:val="en-US" w:eastAsia="zh-CN"/>
              </w:rPr>
              <w:t>由</w:t>
            </w:r>
            <w:r>
              <w:rPr>
                <w:rFonts w:hint="eastAsia" w:ascii="仿宋_GB2312" w:hAnsi="仿宋_GB2312" w:eastAsia="仿宋_GB2312" w:cs="仿宋_GB2312"/>
                <w:kern w:val="0"/>
                <w:sz w:val="24"/>
                <w:szCs w:val="24"/>
              </w:rPr>
              <w:t>基金监管科</w:t>
            </w:r>
            <w:r>
              <w:rPr>
                <w:rFonts w:hint="eastAsia" w:ascii="仿宋_GB2312" w:hAnsi="仿宋_GB2312" w:eastAsia="仿宋_GB2312" w:cs="仿宋_GB2312"/>
                <w:kern w:val="0"/>
                <w:sz w:val="24"/>
                <w:szCs w:val="24"/>
                <w:lang w:val="en-US" w:eastAsia="zh-CN"/>
              </w:rPr>
              <w:t>制作财务领款凭证，通知举报人领取资金。</w:t>
            </w:r>
          </w:p>
          <w:p w14:paraId="2ECA0055">
            <w:pPr>
              <w:widowControl/>
              <w:spacing w:line="240" w:lineRule="exact"/>
              <w:jc w:val="left"/>
              <w:rPr>
                <w:rFonts w:hint="eastAsia" w:ascii="仿宋_GB2312" w:hAnsi="仿宋_GB2312" w:eastAsia="仿宋_GB2312" w:cs="仿宋_GB2312"/>
                <w:sz w:val="24"/>
                <w:szCs w:val="24"/>
                <w:shd w:val="clear" w:color="070000" w:fill="FFFFFF"/>
                <w:lang w:eastAsia="zh-CN"/>
              </w:rPr>
            </w:pPr>
          </w:p>
        </w:tc>
        <w:tc>
          <w:tcPr>
            <w:tcW w:w="2062" w:type="dxa"/>
            <w:gridSpan w:val="2"/>
            <w:vMerge w:val="continue"/>
            <w:tcBorders>
              <w:left w:val="single" w:color="auto" w:sz="4" w:space="0"/>
              <w:right w:val="single" w:color="auto" w:sz="4" w:space="0"/>
            </w:tcBorders>
            <w:tcMar>
              <w:top w:w="15" w:type="dxa"/>
              <w:left w:w="15" w:type="dxa"/>
              <w:right w:w="15" w:type="dxa"/>
            </w:tcMar>
            <w:vAlign w:val="center"/>
          </w:tcPr>
          <w:p w14:paraId="612E25DF">
            <w:pPr>
              <w:jc w:val="both"/>
              <w:rPr>
                <w:rFonts w:hint="eastAsia" w:ascii="仿宋_GB2312" w:hAnsi="仿宋_GB2312" w:eastAsia="仿宋_GB2312" w:cs="仿宋_GB2312"/>
                <w:sz w:val="24"/>
                <w:szCs w:val="24"/>
                <w:shd w:val="clear" w:color="070000" w:fill="FFFFFF"/>
              </w:rPr>
            </w:pPr>
          </w:p>
        </w:tc>
        <w:tc>
          <w:tcPr>
            <w:tcW w:w="12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B8CC1D">
            <w:pPr>
              <w:widowControl/>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基金监管</w:t>
            </w:r>
            <w:r>
              <w:rPr>
                <w:rFonts w:hint="eastAsia" w:ascii="仿宋_GB2312" w:hAnsi="仿宋_GB2312" w:eastAsia="仿宋_GB2312" w:cs="仿宋_GB2312"/>
                <w:kern w:val="0"/>
                <w:sz w:val="24"/>
                <w:szCs w:val="24"/>
                <w:lang w:val="en-US" w:eastAsia="zh-CN"/>
              </w:rPr>
              <w:t>股</w:t>
            </w:r>
          </w:p>
          <w:p w14:paraId="0CC02E92">
            <w:pPr>
              <w:jc w:val="both"/>
              <w:rPr>
                <w:rFonts w:hint="eastAsia" w:ascii="仿宋_GB2312" w:hAnsi="仿宋_GB2312" w:eastAsia="仿宋_GB2312" w:cs="仿宋_GB2312"/>
                <w:sz w:val="24"/>
                <w:szCs w:val="24"/>
                <w:shd w:val="clear" w:color="070000" w:fill="FFFFFF"/>
              </w:rPr>
            </w:pPr>
          </w:p>
        </w:tc>
      </w:tr>
      <w:tr w14:paraId="1BDA759E">
        <w:tblPrEx>
          <w:tblCellMar>
            <w:top w:w="0" w:type="dxa"/>
            <w:left w:w="0" w:type="dxa"/>
            <w:bottom w:w="0" w:type="dxa"/>
            <w:right w:w="0" w:type="dxa"/>
          </w:tblCellMar>
        </w:tblPrEx>
        <w:trPr>
          <w:trHeight w:val="1895" w:hRule="atLeast"/>
        </w:trPr>
        <w:tc>
          <w:tcPr>
            <w:tcW w:w="304" w:type="dxa"/>
            <w:gridSpan w:val="2"/>
            <w:vMerge w:val="continue"/>
            <w:tcBorders>
              <w:left w:val="single" w:color="000000" w:sz="4" w:space="0"/>
              <w:right w:val="single" w:color="000000" w:sz="4" w:space="0"/>
            </w:tcBorders>
            <w:tcMar>
              <w:top w:w="15" w:type="dxa"/>
              <w:left w:w="15" w:type="dxa"/>
              <w:right w:w="15" w:type="dxa"/>
            </w:tcMar>
            <w:vAlign w:val="center"/>
          </w:tcPr>
          <w:p w14:paraId="0C1D0542">
            <w:pPr>
              <w:jc w:val="center"/>
              <w:rPr>
                <w:rFonts w:hint="eastAsia" w:ascii="仿宋_GB2312" w:hAnsi="仿宋_GB2312" w:eastAsia="仿宋_GB2312" w:cs="仿宋_GB2312"/>
                <w:color w:val="000000"/>
                <w:sz w:val="24"/>
                <w:szCs w:val="24"/>
                <w:shd w:val="clear" w:color="070000" w:fill="FFFFFF"/>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top"/>
          </w:tcPr>
          <w:p w14:paraId="5840F43F">
            <w:pPr>
              <w:jc w:val="left"/>
              <w:rPr>
                <w:rFonts w:hint="eastAsia" w:ascii="仿宋_GB2312" w:hAnsi="仿宋_GB2312" w:eastAsia="仿宋_GB2312" w:cs="仿宋_GB2312"/>
                <w:color w:val="000000"/>
                <w:sz w:val="24"/>
                <w:szCs w:val="24"/>
                <w:shd w:val="clear" w:color="070000" w:fill="FFFFFF"/>
              </w:rPr>
            </w:pPr>
          </w:p>
        </w:tc>
        <w:tc>
          <w:tcPr>
            <w:tcW w:w="5010" w:type="dxa"/>
            <w:gridSpan w:val="2"/>
            <w:vMerge w:val="continue"/>
            <w:tcBorders>
              <w:left w:val="single" w:color="000000" w:sz="4" w:space="0"/>
              <w:right w:val="nil"/>
            </w:tcBorders>
            <w:tcMar>
              <w:top w:w="15" w:type="dxa"/>
              <w:left w:w="15" w:type="dxa"/>
              <w:right w:w="15" w:type="dxa"/>
            </w:tcMar>
            <w:vAlign w:val="top"/>
          </w:tcPr>
          <w:p w14:paraId="1A97F564">
            <w:pPr>
              <w:rPr>
                <w:rFonts w:hint="eastAsia" w:ascii="仿宋_GB2312" w:hAnsi="仿宋_GB2312" w:eastAsia="仿宋_GB2312" w:cs="仿宋_GB2312"/>
                <w:color w:val="000000"/>
                <w:sz w:val="24"/>
                <w:szCs w:val="24"/>
                <w:shd w:val="clear" w:color="070000" w:fill="FFFFFF"/>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11793BC3">
            <w:pPr>
              <w:rPr>
                <w:rFonts w:hint="eastAsia" w:ascii="仿宋_GB2312" w:hAnsi="仿宋_GB2312" w:eastAsia="仿宋_GB2312" w:cs="仿宋_GB2312"/>
                <w:color w:val="000000"/>
                <w:sz w:val="24"/>
                <w:szCs w:val="24"/>
                <w:shd w:val="clear" w:color="070000" w:fill="FFFFFF"/>
              </w:rPr>
            </w:pPr>
          </w:p>
        </w:tc>
        <w:tc>
          <w:tcPr>
            <w:tcW w:w="634"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806B57A">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存档</w:t>
            </w:r>
          </w:p>
        </w:tc>
        <w:tc>
          <w:tcPr>
            <w:tcW w:w="43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B919C6">
            <w:pPr>
              <w:widowControl/>
              <w:spacing w:line="28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sz w:val="24"/>
                <w:szCs w:val="24"/>
                <w:shd w:val="clear" w:color="auto" w:fill="FFFFFF"/>
              </w:rPr>
              <w:t>《社会保险基金举报案件奖金支付汇总表》、《社会保险基金监督举报奖励案件登记表》、《举报奖励申请表》连同举报案件原始材料，由基金监管科存档，保密管理。</w:t>
            </w:r>
          </w:p>
        </w:tc>
        <w:tc>
          <w:tcPr>
            <w:tcW w:w="2062"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3A58900">
            <w:pPr>
              <w:jc w:val="center"/>
              <w:rPr>
                <w:rFonts w:hint="eastAsia" w:ascii="仿宋_GB2312" w:hAnsi="仿宋_GB2312" w:eastAsia="仿宋_GB2312" w:cs="仿宋_GB2312"/>
                <w:color w:val="000000"/>
                <w:kern w:val="0"/>
                <w:sz w:val="24"/>
                <w:szCs w:val="24"/>
              </w:rPr>
            </w:pPr>
          </w:p>
        </w:tc>
        <w:tc>
          <w:tcPr>
            <w:tcW w:w="12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65FF29">
            <w:pPr>
              <w:jc w:val="center"/>
              <w:rPr>
                <w:rFonts w:hint="eastAsia" w:ascii="仿宋_GB2312" w:hAnsi="仿宋_GB2312" w:eastAsia="仿宋_GB2312" w:cs="仿宋_GB2312"/>
                <w:color w:val="000000"/>
                <w:sz w:val="24"/>
                <w:szCs w:val="24"/>
                <w:shd w:val="clear" w:color="070000" w:fill="FFFFFF"/>
                <w:lang w:val="en-US" w:eastAsia="zh-CN"/>
              </w:rPr>
            </w:pPr>
            <w:r>
              <w:rPr>
                <w:rFonts w:hint="eastAsia" w:ascii="仿宋_GB2312" w:hAnsi="仿宋_GB2312" w:eastAsia="仿宋_GB2312" w:cs="仿宋_GB2312"/>
                <w:color w:val="000000"/>
                <w:kern w:val="0"/>
                <w:sz w:val="24"/>
                <w:szCs w:val="24"/>
              </w:rPr>
              <w:t>基金监管</w:t>
            </w:r>
            <w:r>
              <w:rPr>
                <w:rFonts w:hint="eastAsia" w:ascii="仿宋_GB2312" w:hAnsi="仿宋_GB2312" w:eastAsia="仿宋_GB2312" w:cs="仿宋_GB2312"/>
                <w:color w:val="000000"/>
                <w:kern w:val="0"/>
                <w:sz w:val="24"/>
                <w:szCs w:val="24"/>
                <w:lang w:val="en-US" w:eastAsia="zh-CN"/>
              </w:rPr>
              <w:t>股</w:t>
            </w:r>
          </w:p>
        </w:tc>
      </w:tr>
      <w:tr w14:paraId="57D6BF12">
        <w:tblPrEx>
          <w:tblCellMar>
            <w:top w:w="0" w:type="dxa"/>
            <w:left w:w="0" w:type="dxa"/>
            <w:bottom w:w="0" w:type="dxa"/>
            <w:right w:w="0" w:type="dxa"/>
          </w:tblCellMar>
        </w:tblPrEx>
        <w:trPr>
          <w:trHeight w:val="602" w:hRule="atLeast"/>
        </w:trPr>
        <w:tc>
          <w:tcPr>
            <w:tcW w:w="14649" w:type="dxa"/>
            <w:gridSpan w:val="14"/>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tbl>
            <w:tblPr>
              <w:tblStyle w:val="4"/>
              <w:tblpPr w:leftFromText="180" w:rightFromText="180" w:vertAnchor="text" w:horzAnchor="page" w:tblpX="1018" w:tblpY="82"/>
              <w:tblOverlap w:val="never"/>
              <w:tblW w:w="14790" w:type="dxa"/>
              <w:tblInd w:w="0" w:type="dxa"/>
              <w:tblLayout w:type="fixed"/>
              <w:tblCellMar>
                <w:top w:w="0" w:type="dxa"/>
                <w:left w:w="0" w:type="dxa"/>
                <w:bottom w:w="0" w:type="dxa"/>
                <w:right w:w="0" w:type="dxa"/>
              </w:tblCellMar>
            </w:tblPr>
            <w:tblGrid>
              <w:gridCol w:w="562"/>
              <w:gridCol w:w="14228"/>
            </w:tblGrid>
            <w:tr w14:paraId="4CC2B7C3">
              <w:tblPrEx>
                <w:tblCellMar>
                  <w:top w:w="0" w:type="dxa"/>
                  <w:left w:w="0" w:type="dxa"/>
                  <w:bottom w:w="0" w:type="dxa"/>
                  <w:right w:w="0" w:type="dxa"/>
                </w:tblCellMar>
              </w:tblPrEx>
              <w:trPr>
                <w:trHeight w:val="499" w:hRule="atLeast"/>
              </w:trPr>
              <w:tc>
                <w:tcPr>
                  <w:tcW w:w="56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5042484">
                  <w:pPr>
                    <w:rPr>
                      <w:rFonts w:hint="eastAsia" w:ascii="仿宋_GB2312" w:hAnsi="仿宋_GB2312" w:eastAsia="仿宋_GB2312" w:cs="仿宋_GB2312"/>
                      <w:sz w:val="24"/>
                      <w:szCs w:val="24"/>
                    </w:rPr>
                  </w:pPr>
                </w:p>
              </w:tc>
              <w:tc>
                <w:tcPr>
                  <w:tcW w:w="14228"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E2A08DE">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服务电话：6</w:t>
                  </w:r>
                  <w:r>
                    <w:rPr>
                      <w:rFonts w:hint="eastAsia" w:ascii="仿宋_GB2312" w:hAnsi="仿宋_GB2312" w:eastAsia="仿宋_GB2312" w:cs="仿宋_GB2312"/>
                      <w:kern w:val="0"/>
                      <w:sz w:val="24"/>
                      <w:szCs w:val="24"/>
                      <w:lang w:val="en-US" w:eastAsia="zh-CN"/>
                    </w:rPr>
                    <w:t>6887129</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color w:val="000000"/>
                      <w:kern w:val="0"/>
                      <w:sz w:val="24"/>
                      <w:szCs w:val="24"/>
                    </w:rPr>
                    <w:t xml:space="preserve">投诉机构: </w:t>
                  </w:r>
                  <w:r>
                    <w:rPr>
                      <w:rFonts w:hint="eastAsia" w:ascii="仿宋_GB2312" w:hAnsi="仿宋_GB2312" w:eastAsia="仿宋_GB2312" w:cs="仿宋_GB2312"/>
                      <w:color w:val="000000"/>
                      <w:kern w:val="0"/>
                      <w:sz w:val="24"/>
                      <w:szCs w:val="24"/>
                      <w:lang w:val="en-US" w:eastAsia="zh-CN"/>
                    </w:rPr>
                    <w:t>南召县行政服务大厅</w:t>
                  </w:r>
                  <w:r>
                    <w:rPr>
                      <w:rFonts w:hint="eastAsia" w:ascii="仿宋_GB2312" w:hAnsi="仿宋_GB2312" w:eastAsia="仿宋_GB2312" w:cs="仿宋_GB2312"/>
                      <w:color w:val="000000"/>
                      <w:kern w:val="0"/>
                      <w:sz w:val="24"/>
                      <w:szCs w:val="24"/>
                    </w:rPr>
                    <w:t xml:space="preserve">      投诉电话： </w:t>
                  </w:r>
                  <w:r>
                    <w:rPr>
                      <w:rFonts w:hint="eastAsia" w:ascii="仿宋_GB2312" w:hAnsi="仿宋_GB2312" w:eastAsia="仿宋_GB2312" w:cs="仿宋_GB2312"/>
                      <w:color w:val="000000"/>
                      <w:kern w:val="0"/>
                      <w:sz w:val="24"/>
                      <w:szCs w:val="24"/>
                      <w:lang w:val="en-US" w:eastAsia="zh-CN"/>
                    </w:rPr>
                    <w:t>66907699</w:t>
                  </w:r>
                </w:p>
              </w:tc>
            </w:tr>
            <w:tr w14:paraId="56A1A4BF">
              <w:tblPrEx>
                <w:tblCellMar>
                  <w:top w:w="0" w:type="dxa"/>
                  <w:left w:w="0" w:type="dxa"/>
                  <w:bottom w:w="0" w:type="dxa"/>
                  <w:right w:w="0" w:type="dxa"/>
                </w:tblCellMar>
              </w:tblPrEx>
              <w:trPr>
                <w:trHeight w:val="549" w:hRule="atLeast"/>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620B3E">
                  <w:pPr>
                    <w:rPr>
                      <w:rFonts w:hint="eastAsia" w:ascii="仿宋_GB2312" w:hAnsi="仿宋_GB2312" w:eastAsia="仿宋_GB2312" w:cs="仿宋_GB2312"/>
                      <w:sz w:val="24"/>
                      <w:szCs w:val="24"/>
                    </w:rPr>
                  </w:pPr>
                </w:p>
              </w:tc>
              <w:tc>
                <w:tcPr>
                  <w:tcW w:w="142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A95162">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受理地点：  南</w:t>
                  </w:r>
                  <w:r>
                    <w:rPr>
                      <w:rFonts w:hint="eastAsia" w:ascii="仿宋_GB2312" w:hAnsi="仿宋_GB2312" w:eastAsia="仿宋_GB2312" w:cs="仿宋_GB2312"/>
                      <w:kern w:val="0"/>
                      <w:sz w:val="24"/>
                      <w:szCs w:val="24"/>
                      <w:lang w:val="en-US" w:eastAsia="zh-CN"/>
                    </w:rPr>
                    <w:t>召县行政服务大厅一楼A01窗口</w:t>
                  </w:r>
                  <w:r>
                    <w:rPr>
                      <w:rFonts w:hint="eastAsia" w:ascii="仿宋_GB2312" w:hAnsi="仿宋_GB2312" w:eastAsia="仿宋_GB2312" w:cs="仿宋_GB2312"/>
                      <w:kern w:val="0"/>
                      <w:sz w:val="24"/>
                      <w:szCs w:val="24"/>
                    </w:rPr>
                    <w:t xml:space="preserve">       </w:t>
                  </w:r>
                </w:p>
              </w:tc>
            </w:tr>
          </w:tbl>
          <w:p w14:paraId="733AC4BF">
            <w:pPr>
              <w:rPr>
                <w:rFonts w:hint="eastAsia" w:ascii="仿宋_GB2312" w:hAnsi="仿宋_GB2312" w:eastAsia="仿宋_GB2312" w:cs="仿宋_GB2312"/>
                <w:color w:val="000000"/>
                <w:sz w:val="24"/>
                <w:szCs w:val="24"/>
                <w:shd w:val="clear" w:color="070000" w:fill="FFFFFF"/>
              </w:rPr>
            </w:pPr>
          </w:p>
        </w:tc>
      </w:tr>
      <w:tr w14:paraId="1147D444">
        <w:tblPrEx>
          <w:tblCellMar>
            <w:top w:w="0" w:type="dxa"/>
            <w:left w:w="0" w:type="dxa"/>
            <w:bottom w:w="0" w:type="dxa"/>
            <w:right w:w="0" w:type="dxa"/>
          </w:tblCellMar>
        </w:tblPrEx>
        <w:trPr>
          <w:trHeight w:val="636" w:hRule="atLeast"/>
        </w:trPr>
        <w:tc>
          <w:tcPr>
            <w:tcW w:w="14649"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383EFD">
            <w:pPr>
              <w:tabs>
                <w:tab w:val="left" w:pos="1740"/>
              </w:tabs>
              <w:rPr>
                <w:rFonts w:hint="eastAsia" w:ascii="仿宋_GB2312" w:hAnsi="仿宋_GB2312" w:eastAsia="仿宋_GB2312" w:cs="仿宋_GB2312"/>
                <w:sz w:val="24"/>
                <w:szCs w:val="24"/>
                <w:shd w:val="clear" w:color="070000" w:fill="FFFFFF"/>
                <w:lang w:eastAsia="zh-CN"/>
              </w:rPr>
            </w:pPr>
            <w:r>
              <w:rPr>
                <w:rFonts w:hint="eastAsia" w:ascii="仿宋_GB2312" w:hAnsi="仿宋_GB2312" w:eastAsia="仿宋_GB2312" w:cs="仿宋_GB2312"/>
                <w:sz w:val="24"/>
                <w:szCs w:val="24"/>
                <w:shd w:val="clear" w:color="070000" w:fill="FFFFFF"/>
                <w:lang w:eastAsia="zh-CN"/>
              </w:rPr>
              <w:tab/>
            </w:r>
          </w:p>
        </w:tc>
      </w:tr>
      <w:tr w14:paraId="6DDB2A89">
        <w:tblPrEx>
          <w:tblCellMar>
            <w:top w:w="0" w:type="dxa"/>
            <w:left w:w="0" w:type="dxa"/>
            <w:bottom w:w="0" w:type="dxa"/>
            <w:right w:w="0" w:type="dxa"/>
          </w:tblCellMar>
        </w:tblPrEx>
        <w:trPr>
          <w:trHeight w:val="691" w:hRule="atLeast"/>
        </w:trPr>
        <w:tc>
          <w:tcPr>
            <w:tcW w:w="3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70175">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序号</w:t>
            </w:r>
          </w:p>
        </w:tc>
        <w:tc>
          <w:tcPr>
            <w:tcW w:w="5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92669">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职权名称</w:t>
            </w:r>
          </w:p>
        </w:tc>
        <w:tc>
          <w:tcPr>
            <w:tcW w:w="5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ADA7C">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实施依据</w:t>
            </w:r>
          </w:p>
        </w:tc>
        <w:tc>
          <w:tcPr>
            <w:tcW w:w="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D19E6">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职权类别</w:t>
            </w: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F647A">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办理</w:t>
            </w:r>
          </w:p>
          <w:p w14:paraId="447DE501">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环节</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D2FB0">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责任事项</w:t>
            </w:r>
          </w:p>
        </w:tc>
        <w:tc>
          <w:tcPr>
            <w:tcW w:w="20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BF85F">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val="en-US" w:eastAsia="zh-CN"/>
              </w:rPr>
              <w:t>追责情形</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3E63A">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责任</w:t>
            </w:r>
            <w:r>
              <w:rPr>
                <w:rFonts w:hint="eastAsia" w:ascii="黑体" w:hAnsi="黑体" w:eastAsia="黑体" w:cs="黑体"/>
                <w:kern w:val="0"/>
                <w:sz w:val="24"/>
                <w:szCs w:val="24"/>
                <w:lang w:val="en-US" w:eastAsia="zh-CN" w:bidi="ar"/>
              </w:rPr>
              <w:t>股</w:t>
            </w:r>
            <w:r>
              <w:rPr>
                <w:rFonts w:hint="eastAsia" w:ascii="黑体" w:hAnsi="黑体" w:eastAsia="黑体" w:cs="黑体"/>
                <w:kern w:val="0"/>
                <w:sz w:val="24"/>
                <w:szCs w:val="24"/>
                <w:lang w:bidi="ar"/>
              </w:rPr>
              <w:t>室</w:t>
            </w:r>
          </w:p>
        </w:tc>
      </w:tr>
      <w:tr w14:paraId="471F76FC">
        <w:tblPrEx>
          <w:tblCellMar>
            <w:top w:w="0" w:type="dxa"/>
            <w:left w:w="0" w:type="dxa"/>
            <w:bottom w:w="0" w:type="dxa"/>
            <w:right w:w="0" w:type="dxa"/>
          </w:tblCellMar>
        </w:tblPrEx>
        <w:trPr>
          <w:trHeight w:val="2193" w:hRule="atLeast"/>
        </w:trPr>
        <w:tc>
          <w:tcPr>
            <w:tcW w:w="304"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877C123">
            <w:pPr>
              <w:widowControl/>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51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3033D11">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医疗保障登记</w:t>
            </w:r>
          </w:p>
        </w:tc>
        <w:tc>
          <w:tcPr>
            <w:tcW w:w="501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0975DE6">
            <w:pPr>
              <w:widowControl/>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bidi="ar"/>
              </w:rPr>
              <w:t>《中华人民共和国社会保险法》第八条：“社会保险经办机构提供社会保险服务，负责社会保险登记、个人权益记录、社会保险待遇支付等工作。</w:t>
            </w:r>
            <w:r>
              <w:rPr>
                <w:rFonts w:hint="eastAsia" w:ascii="仿宋_GB2312" w:hAnsi="仿宋_GB2312" w:eastAsia="仿宋_GB2312" w:cs="仿宋_GB2312"/>
                <w:kern w:val="0"/>
                <w:sz w:val="24"/>
                <w:szCs w:val="24"/>
                <w:lang w:eastAsia="zh-CN" w:bidi="ar"/>
              </w:rPr>
              <w:t>”</w:t>
            </w:r>
          </w:p>
        </w:tc>
        <w:tc>
          <w:tcPr>
            <w:tcW w:w="555"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B779366">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kern w:val="0"/>
                <w:sz w:val="24"/>
                <w:szCs w:val="24"/>
                <w:lang w:bidi="ar"/>
              </w:rPr>
              <w:t>其他职权</w:t>
            </w: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30D80">
            <w:pPr>
              <w:widowControl/>
              <w:jc w:val="center"/>
              <w:textAlignment w:val="center"/>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受理</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FE6A3">
            <w:pPr>
              <w:widowControl/>
              <w:jc w:val="center"/>
              <w:textAlignment w:val="center"/>
              <w:rPr>
                <w:rFonts w:hint="eastAsia" w:ascii="黑体" w:hAnsi="黑体" w:eastAsia="黑体" w:cs="黑体"/>
                <w:sz w:val="24"/>
                <w:szCs w:val="24"/>
              </w:rPr>
            </w:pPr>
            <w:r>
              <w:rPr>
                <w:rStyle w:val="7"/>
                <w:rFonts w:hint="eastAsia" w:ascii="仿宋_GB2312" w:hAnsi="仿宋_GB2312" w:eastAsia="仿宋_GB2312" w:cs="仿宋_GB2312"/>
                <w:color w:val="auto"/>
                <w:lang w:bidi="ar"/>
              </w:rPr>
              <w:t>1</w:t>
            </w:r>
            <w:r>
              <w:rPr>
                <w:rStyle w:val="8"/>
                <w:rFonts w:ascii="仿宋_GB2312" w:hAnsi="仿宋_GB2312" w:eastAsia="仿宋_GB2312" w:cs="仿宋_GB2312"/>
                <w:color w:val="auto"/>
                <w:lang w:bidi="ar"/>
              </w:rPr>
              <w:t>、受理责任：公示应当由参保人员提交的材料；一次性告知参保人员补正材料；依法受理或不予受理，不予受理的告知理由。</w:t>
            </w:r>
          </w:p>
        </w:tc>
        <w:tc>
          <w:tcPr>
            <w:tcW w:w="206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DC8AF64">
            <w:pPr>
              <w:widowControl/>
              <w:jc w:val="center"/>
              <w:textAlignment w:val="center"/>
              <w:rPr>
                <w:rStyle w:val="8"/>
                <w:rFonts w:hint="eastAsia" w:ascii="仿宋_GB2312" w:hAnsi="仿宋_GB2312" w:eastAsia="仿宋_GB2312" w:cs="仿宋_GB2312"/>
                <w:color w:val="auto"/>
                <w:lang w:val="en-US" w:eastAsia="zh-CN" w:bidi="ar"/>
              </w:rPr>
            </w:pPr>
            <w:r>
              <w:rPr>
                <w:rStyle w:val="8"/>
                <w:rFonts w:ascii="仿宋_GB2312" w:hAnsi="仿宋_GB2312" w:eastAsia="仿宋_GB2312" w:cs="仿宋_GB2312"/>
                <w:color w:val="auto"/>
                <w:lang w:bidi="ar"/>
              </w:rPr>
              <w:t>社会保险经办机构及其工作人员有下列行为之一的,由社会保险行政部门责令改正；给社会保险基金、用人单位或者个人造成损失的,依法承担赔偿责任；对直接负责的主管人员和其他直接责任人员依法给予</w:t>
            </w:r>
            <w:r>
              <w:rPr>
                <w:rStyle w:val="8"/>
                <w:rFonts w:hint="eastAsia" w:ascii="仿宋_GB2312" w:hAnsi="仿宋_GB2312" w:eastAsia="仿宋_GB2312" w:cs="仿宋_GB2312"/>
                <w:color w:val="auto"/>
                <w:lang w:eastAsia="zh-CN" w:bidi="ar"/>
              </w:rPr>
              <w:t>处</w:t>
            </w:r>
            <w:r>
              <w:rPr>
                <w:rStyle w:val="8"/>
                <w:rFonts w:ascii="仿宋_GB2312" w:hAnsi="仿宋_GB2312" w:eastAsia="仿宋_GB2312" w:cs="仿宋_GB2312"/>
                <w:color w:val="auto"/>
                <w:lang w:bidi="ar"/>
              </w:rPr>
              <w:t>分:</w:t>
            </w:r>
            <w:r>
              <w:rPr>
                <w:rStyle w:val="8"/>
                <w:rFonts w:hint="default" w:ascii="仿宋_GB2312" w:hAnsi="仿宋_GB2312" w:eastAsia="仿宋_GB2312" w:cs="仿宋_GB2312"/>
                <w:color w:val="auto"/>
                <w:lang w:bidi="ar"/>
              </w:rPr>
              <w:t>（一）未履行社会保险法定职责的（二）未将社会保险基金存入财政专</w:t>
            </w:r>
            <w:r>
              <w:rPr>
                <w:rStyle w:val="8"/>
                <w:rFonts w:hint="eastAsia" w:ascii="仿宋_GB2312" w:hAnsi="仿宋_GB2312" w:eastAsia="仿宋_GB2312" w:cs="仿宋_GB2312"/>
                <w:color w:val="auto"/>
                <w:lang w:eastAsia="zh-CN" w:bidi="ar"/>
              </w:rPr>
              <w:t>户</w:t>
            </w:r>
            <w:r>
              <w:rPr>
                <w:rStyle w:val="8"/>
                <w:rFonts w:hint="default" w:ascii="仿宋_GB2312" w:hAnsi="仿宋_GB2312" w:eastAsia="仿宋_GB2312" w:cs="仿宋_GB2312"/>
                <w:color w:val="auto"/>
                <w:lang w:bidi="ar"/>
              </w:rPr>
              <w:t>的；（三）克扣或者拒不按时支付社会保险待遇的；（四）丢失或者篡改缴费记录、享受社会保险待遇记录等社会保险数据、个人权益记录的；（五）有违反社会保险法律、法规</w:t>
            </w:r>
            <w:r>
              <w:rPr>
                <w:rStyle w:val="8"/>
                <w:rFonts w:hint="eastAsia" w:ascii="仿宋_GB2312" w:hAnsi="仿宋_GB2312" w:eastAsia="仿宋_GB2312" w:cs="仿宋_GB2312"/>
                <w:color w:val="auto"/>
                <w:lang w:val="en-US" w:eastAsia="zh-CN" w:bidi="ar"/>
              </w:rPr>
              <w:t>规章</w:t>
            </w:r>
            <w:r>
              <w:rPr>
                <w:rStyle w:val="8"/>
                <w:rFonts w:hint="default" w:ascii="仿宋_GB2312" w:hAnsi="仿宋_GB2312" w:eastAsia="仿宋_GB2312" w:cs="仿宋_GB2312"/>
                <w:color w:val="auto"/>
                <w:lang w:bidi="ar"/>
              </w:rPr>
              <w:t>的其他行为的。</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E58A6">
            <w:pPr>
              <w:widowControl/>
              <w:jc w:val="center"/>
              <w:textAlignment w:val="center"/>
              <w:rPr>
                <w:rStyle w:val="8"/>
                <w:rFonts w:hint="default" w:ascii="仿宋_GB2312" w:hAnsi="仿宋_GB2312" w:eastAsia="仿宋_GB2312" w:cs="仿宋_GB2312"/>
                <w:color w:val="auto"/>
                <w:lang w:val="en-US" w:eastAsia="zh-CN" w:bidi="ar"/>
              </w:rPr>
            </w:pPr>
            <w:r>
              <w:rPr>
                <w:rStyle w:val="8"/>
                <w:rFonts w:hint="eastAsia" w:ascii="仿宋_GB2312" w:hAnsi="仿宋_GB2312" w:eastAsia="仿宋_GB2312" w:cs="仿宋_GB2312"/>
                <w:color w:val="auto"/>
                <w:lang w:val="en-US" w:eastAsia="zh-CN" w:bidi="ar"/>
              </w:rPr>
              <w:t>待遇保障股</w:t>
            </w:r>
            <w:r>
              <w:rPr>
                <w:rStyle w:val="8"/>
                <w:rFonts w:hint="eastAsia" w:ascii="仿宋_GB2312" w:hAnsi="仿宋_GB2312" w:eastAsia="仿宋_GB2312" w:cs="仿宋_GB2312"/>
                <w:color w:val="auto"/>
                <w:lang w:eastAsia="zh-CN" w:bidi="ar"/>
              </w:rPr>
              <w:t>或经办机构</w:t>
            </w:r>
          </w:p>
        </w:tc>
      </w:tr>
      <w:tr w14:paraId="070DA65E">
        <w:tblPrEx>
          <w:tblCellMar>
            <w:top w:w="0" w:type="dxa"/>
            <w:left w:w="0" w:type="dxa"/>
            <w:bottom w:w="0" w:type="dxa"/>
            <w:right w:w="0" w:type="dxa"/>
          </w:tblCellMar>
        </w:tblPrEx>
        <w:trPr>
          <w:trHeight w:val="1725" w:hRule="atLeast"/>
        </w:trPr>
        <w:tc>
          <w:tcPr>
            <w:tcW w:w="304" w:type="dxa"/>
            <w:gridSpan w:val="2"/>
            <w:vMerge w:val="continue"/>
            <w:tcBorders>
              <w:left w:val="single" w:color="000000" w:sz="4" w:space="0"/>
              <w:right w:val="single" w:color="000000" w:sz="4" w:space="0"/>
            </w:tcBorders>
            <w:tcMar>
              <w:top w:w="15" w:type="dxa"/>
              <w:left w:w="15" w:type="dxa"/>
              <w:right w:w="15" w:type="dxa"/>
            </w:tcMar>
            <w:vAlign w:val="center"/>
          </w:tcPr>
          <w:p w14:paraId="3E4E32C5">
            <w:pPr>
              <w:widowControl/>
              <w:jc w:val="center"/>
              <w:textAlignment w:val="center"/>
              <w:rPr>
                <w:rFonts w:ascii="仿宋_GB2312" w:hAnsi="仿宋_GB2312" w:eastAsia="仿宋_GB2312" w:cs="仿宋_GB2312"/>
                <w:sz w:val="24"/>
                <w:szCs w:val="24"/>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3654B953">
            <w:pPr>
              <w:widowControl/>
              <w:jc w:val="left"/>
              <w:textAlignment w:val="center"/>
              <w:rPr>
                <w:rFonts w:hint="eastAsia" w:ascii="仿宋_GB2312" w:hAnsi="仿宋_GB2312" w:eastAsia="仿宋_GB2312" w:cs="仿宋_GB2312"/>
                <w:sz w:val="24"/>
                <w:szCs w:val="24"/>
              </w:rPr>
            </w:pPr>
          </w:p>
        </w:tc>
        <w:tc>
          <w:tcPr>
            <w:tcW w:w="5010" w:type="dxa"/>
            <w:gridSpan w:val="2"/>
            <w:vMerge w:val="continue"/>
            <w:tcBorders>
              <w:left w:val="single" w:color="000000" w:sz="4" w:space="0"/>
              <w:right w:val="single" w:color="000000" w:sz="4" w:space="0"/>
            </w:tcBorders>
            <w:tcMar>
              <w:top w:w="15" w:type="dxa"/>
              <w:left w:w="15" w:type="dxa"/>
              <w:right w:w="15" w:type="dxa"/>
            </w:tcMar>
            <w:vAlign w:val="center"/>
          </w:tcPr>
          <w:p w14:paraId="5A3AED86">
            <w:pPr>
              <w:widowControl/>
              <w:jc w:val="left"/>
              <w:textAlignment w:val="center"/>
              <w:rPr>
                <w:rFonts w:hint="eastAsia" w:ascii="仿宋_GB2312" w:hAnsi="仿宋_GB2312" w:eastAsia="仿宋_GB2312" w:cs="仿宋_GB2312"/>
                <w:sz w:val="24"/>
                <w:szCs w:val="24"/>
                <w:lang w:eastAsia="zh-CN"/>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1246D9AB">
            <w:pPr>
              <w:jc w:val="center"/>
              <w:rPr>
                <w:rFonts w:hint="eastAsia" w:ascii="仿宋_GB2312" w:hAnsi="仿宋_GB2312" w:eastAsia="仿宋_GB2312" w:cs="仿宋_GB2312"/>
                <w:sz w:val="24"/>
                <w:szCs w:val="24"/>
                <w:shd w:val="clear" w:color="070000" w:fill="FFFFFF"/>
              </w:rPr>
            </w:pPr>
          </w:p>
        </w:tc>
        <w:tc>
          <w:tcPr>
            <w:tcW w:w="634"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14:paraId="7443F5BA">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审核</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623C0">
            <w:pPr>
              <w:widowControl/>
              <w:jc w:val="left"/>
              <w:textAlignment w:val="center"/>
              <w:rPr>
                <w:rFonts w:hint="eastAsia" w:ascii="仿宋_GB2312" w:hAnsi="仿宋_GB2312" w:eastAsia="仿宋_GB2312" w:cs="仿宋_GB2312"/>
                <w:sz w:val="24"/>
                <w:szCs w:val="24"/>
              </w:rPr>
            </w:pPr>
            <w:r>
              <w:rPr>
                <w:rStyle w:val="7"/>
                <w:rFonts w:hint="eastAsia" w:ascii="仿宋_GB2312" w:hAnsi="仿宋_GB2312" w:eastAsia="仿宋_GB2312" w:cs="仿宋_GB2312"/>
                <w:color w:val="auto"/>
                <w:lang w:bidi="ar"/>
              </w:rPr>
              <w:t>2</w:t>
            </w:r>
            <w:r>
              <w:rPr>
                <w:rStyle w:val="8"/>
                <w:rFonts w:ascii="仿宋_GB2312" w:hAnsi="仿宋_GB2312" w:eastAsia="仿宋_GB2312" w:cs="仿宋_GB2312"/>
                <w:color w:val="auto"/>
                <w:lang w:bidi="ar"/>
              </w:rPr>
              <w:t>、审核责任：按照《社会保险法》第二十九条规定，进行审核。</w:t>
            </w:r>
          </w:p>
        </w:tc>
        <w:tc>
          <w:tcPr>
            <w:tcW w:w="2062" w:type="dxa"/>
            <w:gridSpan w:val="2"/>
            <w:vMerge w:val="continue"/>
            <w:tcBorders>
              <w:left w:val="single" w:color="000000" w:sz="4" w:space="0"/>
              <w:right w:val="single" w:color="000000" w:sz="4" w:space="0"/>
            </w:tcBorders>
            <w:tcMar>
              <w:top w:w="15" w:type="dxa"/>
              <w:left w:w="15" w:type="dxa"/>
              <w:right w:w="15" w:type="dxa"/>
            </w:tcMar>
            <w:vAlign w:val="center"/>
          </w:tcPr>
          <w:p w14:paraId="78499D4A">
            <w:pPr>
              <w:widowControl/>
              <w:jc w:val="center"/>
              <w:textAlignment w:val="center"/>
              <w:rPr>
                <w:rStyle w:val="8"/>
                <w:rFonts w:hint="eastAsia" w:ascii="仿宋_GB2312" w:hAnsi="仿宋_GB2312" w:eastAsia="仿宋_GB2312" w:cs="仿宋_GB2312"/>
                <w:color w:val="auto"/>
                <w:lang w:val="en-US" w:eastAsia="zh-CN" w:bidi="ar"/>
              </w:rPr>
            </w:pPr>
          </w:p>
        </w:tc>
        <w:tc>
          <w:tcPr>
            <w:tcW w:w="12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0E53D">
            <w:pPr>
              <w:widowControl/>
              <w:jc w:val="center"/>
              <w:textAlignment w:val="center"/>
              <w:rPr>
                <w:rStyle w:val="8"/>
                <w:rFonts w:hint="eastAsia" w:ascii="仿宋_GB2312" w:hAnsi="仿宋_GB2312" w:eastAsia="仿宋_GB2312" w:cs="仿宋_GB2312"/>
                <w:color w:val="auto"/>
                <w:lang w:bidi="ar"/>
              </w:rPr>
            </w:pPr>
            <w:r>
              <w:rPr>
                <w:rStyle w:val="8"/>
                <w:rFonts w:hint="eastAsia" w:ascii="仿宋_GB2312" w:hAnsi="仿宋_GB2312" w:eastAsia="仿宋_GB2312" w:cs="仿宋_GB2312"/>
                <w:color w:val="auto"/>
                <w:lang w:val="en-US" w:eastAsia="zh-CN" w:bidi="ar"/>
              </w:rPr>
              <w:t>待遇保障股</w:t>
            </w:r>
            <w:r>
              <w:rPr>
                <w:rStyle w:val="8"/>
                <w:rFonts w:hint="eastAsia" w:ascii="仿宋_GB2312" w:hAnsi="仿宋_GB2312" w:eastAsia="仿宋_GB2312" w:cs="仿宋_GB2312"/>
                <w:color w:val="auto"/>
                <w:lang w:eastAsia="zh-CN" w:bidi="ar"/>
              </w:rPr>
              <w:t>或经办机构</w:t>
            </w:r>
          </w:p>
        </w:tc>
      </w:tr>
      <w:tr w14:paraId="37D557B4">
        <w:tblPrEx>
          <w:tblCellMar>
            <w:top w:w="0" w:type="dxa"/>
            <w:left w:w="0" w:type="dxa"/>
            <w:bottom w:w="0" w:type="dxa"/>
            <w:right w:w="0" w:type="dxa"/>
          </w:tblCellMar>
        </w:tblPrEx>
        <w:trPr>
          <w:trHeight w:val="1775" w:hRule="atLeast"/>
        </w:trPr>
        <w:tc>
          <w:tcPr>
            <w:tcW w:w="304" w:type="dxa"/>
            <w:gridSpan w:val="2"/>
            <w:vMerge w:val="continue"/>
            <w:tcBorders>
              <w:left w:val="single" w:color="000000" w:sz="4" w:space="0"/>
              <w:right w:val="single" w:color="000000" w:sz="4" w:space="0"/>
            </w:tcBorders>
            <w:tcMar>
              <w:top w:w="15" w:type="dxa"/>
              <w:left w:w="15" w:type="dxa"/>
              <w:right w:w="15" w:type="dxa"/>
            </w:tcMar>
            <w:vAlign w:val="center"/>
          </w:tcPr>
          <w:p w14:paraId="1D52B843">
            <w:pPr>
              <w:jc w:val="center"/>
              <w:rPr>
                <w:rFonts w:hint="eastAsia" w:ascii="仿宋_GB2312" w:hAnsi="仿宋_GB2312" w:eastAsia="仿宋_GB2312" w:cs="仿宋_GB2312"/>
                <w:sz w:val="24"/>
                <w:szCs w:val="24"/>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1E7A085C">
            <w:pPr>
              <w:jc w:val="left"/>
              <w:rPr>
                <w:rFonts w:hint="eastAsia" w:ascii="仿宋_GB2312" w:hAnsi="仿宋_GB2312" w:eastAsia="仿宋_GB2312" w:cs="仿宋_GB2312"/>
                <w:sz w:val="24"/>
                <w:szCs w:val="24"/>
              </w:rPr>
            </w:pPr>
          </w:p>
        </w:tc>
        <w:tc>
          <w:tcPr>
            <w:tcW w:w="5010" w:type="dxa"/>
            <w:gridSpan w:val="2"/>
            <w:vMerge w:val="continue"/>
            <w:tcBorders>
              <w:left w:val="single" w:color="000000" w:sz="4" w:space="0"/>
              <w:right w:val="single" w:color="000000" w:sz="4" w:space="0"/>
            </w:tcBorders>
            <w:tcMar>
              <w:top w:w="15" w:type="dxa"/>
              <w:left w:w="15" w:type="dxa"/>
              <w:right w:w="15" w:type="dxa"/>
            </w:tcMar>
            <w:vAlign w:val="center"/>
          </w:tcPr>
          <w:p w14:paraId="0A00B6B0">
            <w:pPr>
              <w:jc w:val="left"/>
              <w:rPr>
                <w:rFonts w:hint="eastAsia" w:ascii="仿宋_GB2312" w:hAnsi="仿宋_GB2312" w:eastAsia="仿宋_GB2312" w:cs="仿宋_GB2312"/>
                <w:sz w:val="24"/>
                <w:szCs w:val="24"/>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5F11A801">
            <w:pPr>
              <w:widowControl/>
              <w:jc w:val="center"/>
              <w:textAlignment w:val="center"/>
              <w:rPr>
                <w:rFonts w:hint="eastAsia" w:ascii="仿宋_GB2312" w:hAnsi="仿宋_GB2312" w:eastAsia="仿宋_GB2312" w:cs="仿宋_GB2312"/>
                <w:kern w:val="0"/>
                <w:sz w:val="24"/>
                <w:szCs w:val="24"/>
                <w:lang w:bidi="ar"/>
              </w:rPr>
            </w:pP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E6D1D">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录入</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1F355">
            <w:pPr>
              <w:widowControl/>
              <w:jc w:val="left"/>
              <w:textAlignment w:val="center"/>
              <w:rPr>
                <w:rFonts w:hint="eastAsia" w:ascii="仿宋_GB2312" w:hAnsi="仿宋_GB2312" w:eastAsia="仿宋_GB2312" w:cs="仿宋_GB2312"/>
                <w:sz w:val="24"/>
                <w:szCs w:val="24"/>
              </w:rPr>
            </w:pPr>
            <w:r>
              <w:rPr>
                <w:rStyle w:val="7"/>
                <w:rFonts w:hint="eastAsia" w:ascii="仿宋_GB2312" w:hAnsi="仿宋_GB2312" w:eastAsia="仿宋_GB2312" w:cs="仿宋_GB2312"/>
                <w:color w:val="auto"/>
                <w:lang w:bidi="ar"/>
              </w:rPr>
              <w:t>3</w:t>
            </w:r>
            <w:r>
              <w:rPr>
                <w:rStyle w:val="8"/>
                <w:rFonts w:ascii="仿宋_GB2312" w:hAnsi="仿宋_GB2312" w:eastAsia="仿宋_GB2312" w:cs="仿宋_GB2312"/>
                <w:color w:val="auto"/>
                <w:lang w:bidi="ar"/>
              </w:rPr>
              <w:t>、录入责任：将审核通过人员</w:t>
            </w:r>
            <w:r>
              <w:rPr>
                <w:rStyle w:val="8"/>
                <w:rFonts w:hint="eastAsia" w:ascii="仿宋_GB2312" w:hAnsi="仿宋_GB2312" w:eastAsia="仿宋_GB2312" w:cs="仿宋_GB2312"/>
                <w:color w:val="auto"/>
                <w:lang w:val="en-US" w:eastAsia="zh-CN" w:bidi="ar"/>
              </w:rPr>
              <w:t>医保</w:t>
            </w:r>
            <w:r>
              <w:rPr>
                <w:rStyle w:val="8"/>
                <w:rFonts w:ascii="仿宋_GB2312" w:hAnsi="仿宋_GB2312" w:eastAsia="仿宋_GB2312" w:cs="仿宋_GB2312"/>
                <w:color w:val="auto"/>
                <w:lang w:bidi="ar"/>
              </w:rPr>
              <w:t>信息录入医保</w:t>
            </w:r>
            <w:r>
              <w:rPr>
                <w:rStyle w:val="8"/>
                <w:rFonts w:hint="eastAsia" w:ascii="仿宋_GB2312" w:hAnsi="仿宋_GB2312" w:eastAsia="仿宋_GB2312" w:cs="仿宋_GB2312"/>
                <w:color w:val="auto"/>
                <w:lang w:val="en-US" w:eastAsia="zh-CN" w:bidi="ar"/>
              </w:rPr>
              <w:t>系统</w:t>
            </w:r>
            <w:r>
              <w:rPr>
                <w:rStyle w:val="8"/>
                <w:rFonts w:ascii="仿宋_GB2312" w:hAnsi="仿宋_GB2312" w:eastAsia="仿宋_GB2312" w:cs="仿宋_GB2312"/>
                <w:color w:val="auto"/>
                <w:lang w:bidi="ar"/>
              </w:rPr>
              <w:t>。</w:t>
            </w:r>
          </w:p>
        </w:tc>
        <w:tc>
          <w:tcPr>
            <w:tcW w:w="2062" w:type="dxa"/>
            <w:gridSpan w:val="2"/>
            <w:vMerge w:val="continue"/>
            <w:tcBorders>
              <w:left w:val="single" w:color="000000" w:sz="4" w:space="0"/>
              <w:right w:val="single" w:color="000000" w:sz="4" w:space="0"/>
            </w:tcBorders>
            <w:tcMar>
              <w:top w:w="15" w:type="dxa"/>
              <w:left w:w="15" w:type="dxa"/>
              <w:right w:w="15" w:type="dxa"/>
            </w:tcMar>
            <w:vAlign w:val="center"/>
          </w:tcPr>
          <w:p w14:paraId="28AEC6A2">
            <w:pPr>
              <w:jc w:val="center"/>
              <w:rPr>
                <w:rFonts w:hint="eastAsia" w:ascii="仿宋_GB2312" w:hAnsi="仿宋_GB2312" w:eastAsia="仿宋_GB2312" w:cs="仿宋_GB2312"/>
                <w:sz w:val="24"/>
                <w:szCs w:val="24"/>
              </w:rPr>
            </w:pPr>
          </w:p>
        </w:tc>
        <w:tc>
          <w:tcPr>
            <w:tcW w:w="12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A30B4">
            <w:pPr>
              <w:jc w:val="center"/>
              <w:rPr>
                <w:rFonts w:hint="eastAsia" w:ascii="仿宋_GB2312" w:hAnsi="仿宋_GB2312" w:eastAsia="仿宋_GB2312" w:cs="仿宋_GB2312"/>
                <w:sz w:val="24"/>
                <w:szCs w:val="24"/>
              </w:rPr>
            </w:pPr>
          </w:p>
        </w:tc>
      </w:tr>
      <w:tr w14:paraId="441B5605">
        <w:tblPrEx>
          <w:tblCellMar>
            <w:top w:w="0" w:type="dxa"/>
            <w:left w:w="0" w:type="dxa"/>
            <w:bottom w:w="0" w:type="dxa"/>
            <w:right w:w="0" w:type="dxa"/>
          </w:tblCellMar>
        </w:tblPrEx>
        <w:trPr>
          <w:trHeight w:val="1145" w:hRule="atLeast"/>
        </w:trPr>
        <w:tc>
          <w:tcPr>
            <w:tcW w:w="304"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E853D81">
            <w:pPr>
              <w:jc w:val="center"/>
              <w:rPr>
                <w:rFonts w:hint="eastAsia" w:ascii="仿宋_GB2312" w:hAnsi="仿宋_GB2312" w:eastAsia="仿宋_GB2312" w:cs="仿宋_GB2312"/>
                <w:sz w:val="24"/>
                <w:szCs w:val="24"/>
              </w:rPr>
            </w:pPr>
          </w:p>
        </w:tc>
        <w:tc>
          <w:tcPr>
            <w:tcW w:w="510"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AC1C04D">
            <w:pPr>
              <w:jc w:val="left"/>
              <w:rPr>
                <w:rFonts w:hint="eastAsia" w:ascii="仿宋_GB2312" w:hAnsi="仿宋_GB2312" w:eastAsia="仿宋_GB2312" w:cs="仿宋_GB2312"/>
                <w:sz w:val="24"/>
                <w:szCs w:val="24"/>
              </w:rPr>
            </w:pPr>
          </w:p>
        </w:tc>
        <w:tc>
          <w:tcPr>
            <w:tcW w:w="5010"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CBF336E">
            <w:pPr>
              <w:jc w:val="left"/>
              <w:rPr>
                <w:rFonts w:hint="eastAsia" w:ascii="仿宋_GB2312" w:hAnsi="仿宋_GB2312" w:eastAsia="仿宋_GB2312" w:cs="仿宋_GB2312"/>
                <w:sz w:val="24"/>
                <w:szCs w:val="24"/>
              </w:rPr>
            </w:pPr>
          </w:p>
        </w:tc>
        <w:tc>
          <w:tcPr>
            <w:tcW w:w="555"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5A8A3E5">
            <w:pPr>
              <w:jc w:val="center"/>
              <w:rPr>
                <w:rFonts w:hint="eastAsia" w:ascii="仿宋_GB2312" w:hAnsi="仿宋_GB2312" w:eastAsia="仿宋_GB2312" w:cs="仿宋_GB2312"/>
                <w:sz w:val="24"/>
                <w:szCs w:val="24"/>
              </w:rPr>
            </w:pP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C357B">
            <w:pPr>
              <w:jc w:val="center"/>
              <w:rPr>
                <w:rFonts w:hint="eastAsia" w:ascii="仿宋_GB2312" w:hAnsi="仿宋_GB2312" w:eastAsia="仿宋_GB2312" w:cs="仿宋_GB2312"/>
                <w:sz w:val="24"/>
                <w:szCs w:val="24"/>
              </w:rPr>
            </w:pP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D6D3A">
            <w:pPr>
              <w:widowControl/>
              <w:jc w:val="left"/>
              <w:textAlignment w:val="center"/>
              <w:rPr>
                <w:rFonts w:hint="eastAsia" w:ascii="仿宋_GB2312" w:hAnsi="仿宋_GB2312" w:eastAsia="仿宋_GB2312" w:cs="仿宋_GB2312"/>
                <w:sz w:val="24"/>
                <w:szCs w:val="24"/>
              </w:rPr>
            </w:pPr>
            <w:r>
              <w:rPr>
                <w:rStyle w:val="7"/>
                <w:rFonts w:hint="eastAsia" w:ascii="仿宋_GB2312" w:hAnsi="仿宋_GB2312" w:eastAsia="仿宋_GB2312" w:cs="仿宋_GB2312"/>
                <w:color w:val="auto"/>
                <w:lang w:bidi="ar"/>
              </w:rPr>
              <w:t>4</w:t>
            </w:r>
            <w:r>
              <w:rPr>
                <w:rStyle w:val="8"/>
                <w:rFonts w:ascii="仿宋_GB2312" w:hAnsi="仿宋_GB2312" w:eastAsia="仿宋_GB2312" w:cs="仿宋_GB2312"/>
                <w:color w:val="auto"/>
                <w:lang w:bidi="ar"/>
              </w:rPr>
              <w:t>、其它法律法规规章文件规定应履行的责任。</w:t>
            </w:r>
          </w:p>
        </w:tc>
        <w:tc>
          <w:tcPr>
            <w:tcW w:w="206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199C0BE">
            <w:pPr>
              <w:jc w:val="center"/>
              <w:rPr>
                <w:rFonts w:hint="eastAsia" w:ascii="仿宋_GB2312" w:hAnsi="仿宋_GB2312" w:eastAsia="仿宋_GB2312" w:cs="仿宋_GB2312"/>
                <w:sz w:val="24"/>
                <w:szCs w:val="24"/>
              </w:rPr>
            </w:pPr>
          </w:p>
        </w:tc>
        <w:tc>
          <w:tcPr>
            <w:tcW w:w="12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F0B68">
            <w:pPr>
              <w:jc w:val="center"/>
              <w:rPr>
                <w:rFonts w:hint="eastAsia" w:ascii="仿宋_GB2312" w:hAnsi="仿宋_GB2312" w:eastAsia="仿宋_GB2312" w:cs="仿宋_GB2312"/>
                <w:sz w:val="24"/>
                <w:szCs w:val="24"/>
              </w:rPr>
            </w:pPr>
          </w:p>
        </w:tc>
      </w:tr>
      <w:tr w14:paraId="06F32D66">
        <w:tblPrEx>
          <w:tblCellMar>
            <w:top w:w="0" w:type="dxa"/>
            <w:left w:w="0" w:type="dxa"/>
            <w:bottom w:w="0" w:type="dxa"/>
            <w:right w:w="0" w:type="dxa"/>
          </w:tblCellMar>
        </w:tblPrEx>
        <w:trPr>
          <w:trHeight w:val="620" w:hRule="atLeast"/>
        </w:trPr>
        <w:tc>
          <w:tcPr>
            <w:tcW w:w="14649"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28C25">
            <w:pPr>
              <w:widowControl/>
              <w:jc w:val="left"/>
              <w:textAlignment w:val="center"/>
              <w:rPr>
                <w:rFonts w:hint="eastAsia" w:ascii="仿宋_GB2312" w:hAnsi="仿宋_GB2312" w:eastAsia="仿宋_GB2312" w:cs="仿宋_GB2312"/>
                <w:sz w:val="24"/>
                <w:szCs w:val="24"/>
              </w:rPr>
            </w:pPr>
          </w:p>
        </w:tc>
      </w:tr>
      <w:tr w14:paraId="4BBF6C6A">
        <w:tblPrEx>
          <w:tblCellMar>
            <w:top w:w="0" w:type="dxa"/>
            <w:left w:w="0" w:type="dxa"/>
            <w:bottom w:w="0" w:type="dxa"/>
            <w:right w:w="0" w:type="dxa"/>
          </w:tblCellMar>
        </w:tblPrEx>
        <w:trPr>
          <w:trHeight w:val="540" w:hRule="atLeast"/>
        </w:trPr>
        <w:tc>
          <w:tcPr>
            <w:tcW w:w="3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0DDA6">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序号</w:t>
            </w:r>
          </w:p>
        </w:tc>
        <w:tc>
          <w:tcPr>
            <w:tcW w:w="5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F4E91">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职权名称</w:t>
            </w:r>
          </w:p>
        </w:tc>
        <w:tc>
          <w:tcPr>
            <w:tcW w:w="5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23190">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实施依据</w:t>
            </w:r>
          </w:p>
        </w:tc>
        <w:tc>
          <w:tcPr>
            <w:tcW w:w="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0B60B">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职权类别</w:t>
            </w: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41D64">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办理</w:t>
            </w:r>
          </w:p>
          <w:p w14:paraId="46721A1E">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环节</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4D576">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责任事项</w:t>
            </w:r>
          </w:p>
        </w:tc>
        <w:tc>
          <w:tcPr>
            <w:tcW w:w="20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32345">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val="en-US" w:eastAsia="zh-CN"/>
              </w:rPr>
              <w:t>追责情形</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D3BBC">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责任</w:t>
            </w:r>
            <w:r>
              <w:rPr>
                <w:rFonts w:hint="eastAsia" w:ascii="黑体" w:hAnsi="黑体" w:eastAsia="黑体" w:cs="黑体"/>
                <w:kern w:val="0"/>
                <w:sz w:val="24"/>
                <w:szCs w:val="24"/>
                <w:lang w:val="en-US" w:eastAsia="zh-CN" w:bidi="ar"/>
              </w:rPr>
              <w:t>股</w:t>
            </w:r>
            <w:r>
              <w:rPr>
                <w:rFonts w:hint="eastAsia" w:ascii="黑体" w:hAnsi="黑体" w:eastAsia="黑体" w:cs="黑体"/>
                <w:kern w:val="0"/>
                <w:sz w:val="24"/>
                <w:szCs w:val="24"/>
                <w:lang w:bidi="ar"/>
              </w:rPr>
              <w:t>室</w:t>
            </w:r>
          </w:p>
        </w:tc>
      </w:tr>
      <w:tr w14:paraId="14A08876">
        <w:tblPrEx>
          <w:tblCellMar>
            <w:top w:w="0" w:type="dxa"/>
            <w:left w:w="0" w:type="dxa"/>
            <w:bottom w:w="0" w:type="dxa"/>
            <w:right w:w="0" w:type="dxa"/>
          </w:tblCellMar>
        </w:tblPrEx>
        <w:trPr>
          <w:trHeight w:val="1500" w:hRule="atLeast"/>
        </w:trPr>
        <w:tc>
          <w:tcPr>
            <w:tcW w:w="304"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75E9C29">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51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EDEED05">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基本医疗保险参保</w:t>
            </w:r>
            <w:r>
              <w:rPr>
                <w:rFonts w:hint="eastAsia" w:ascii="仿宋_GB2312" w:hAnsi="仿宋_GB2312" w:eastAsia="仿宋_GB2312" w:cs="仿宋_GB2312"/>
                <w:color w:val="000000"/>
                <w:kern w:val="0"/>
                <w:sz w:val="24"/>
                <w:szCs w:val="24"/>
                <w:lang w:val="en-US" w:eastAsia="zh-CN" w:bidi="ar"/>
              </w:rPr>
              <w:t>人员</w:t>
            </w:r>
            <w:r>
              <w:rPr>
                <w:rFonts w:hint="eastAsia" w:ascii="仿宋_GB2312" w:hAnsi="仿宋_GB2312" w:eastAsia="仿宋_GB2312" w:cs="仿宋_GB2312"/>
                <w:color w:val="000000"/>
                <w:kern w:val="0"/>
                <w:sz w:val="24"/>
                <w:szCs w:val="24"/>
                <w:lang w:bidi="ar"/>
              </w:rPr>
              <w:t>纳入统筹基金支付范围的门诊慢性病的鉴定</w:t>
            </w:r>
          </w:p>
        </w:tc>
        <w:tc>
          <w:tcPr>
            <w:tcW w:w="501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E2A7E5D">
            <w:pPr>
              <w:widowControl/>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 xml:space="preserve">《关于妥善解决医疗保险制度改革有关问题的指导意见》（劳社厅发〔2002〕8号）第十一条：“妥善解决少数患者个人负担较重的问题，…可根据统筹基金的承受能力支付一定比例费用。” </w:t>
            </w:r>
          </w:p>
          <w:p w14:paraId="19FFF4E1">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省直职工基本医疗保险门诊慢性病管理暂行办法》（豫劳社医疗〔2001〕13号）第四条：“省医保中心组织专家，定期对提出申请的参保人员进行鉴定。经鉴定同时符合所列全部条件的，…参保人员因认定的病种或治疗项目所发生的门诊医疗费用，在规定的期限内主要由统筹基金支付。”                                              《关于印发&lt;南阳市基本医疗保险门诊规定病种定点医院鉴定服务暂行办法&gt;的通知》（宛医保〔2018〕34号）“为进一步落实“放管服”精神，更好服务参保群众，经研究并报市局同意，决定将门诊规定病种鉴定工作由定点医院承担。”</w:t>
            </w:r>
          </w:p>
        </w:tc>
        <w:tc>
          <w:tcPr>
            <w:tcW w:w="555"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CF1ACE2">
            <w:pPr>
              <w:jc w:val="center"/>
              <w:rPr>
                <w:rFonts w:hint="eastAsia" w:ascii="仿宋_GB2312" w:hAnsi="仿宋_GB2312" w:eastAsia="仿宋_GB2312" w:cs="仿宋_GB2312"/>
                <w:color w:val="000000"/>
                <w:sz w:val="24"/>
                <w:szCs w:val="24"/>
                <w:shd w:val="clear" w:color="070000" w:fill="FFFFFF"/>
              </w:rPr>
            </w:pPr>
            <w:r>
              <w:rPr>
                <w:rFonts w:hint="eastAsia" w:ascii="仿宋_GB2312" w:hAnsi="仿宋_GB2312" w:eastAsia="仿宋_GB2312" w:cs="仿宋_GB2312"/>
                <w:color w:val="000000"/>
                <w:kern w:val="0"/>
                <w:sz w:val="24"/>
                <w:szCs w:val="24"/>
                <w:lang w:bidi="ar"/>
              </w:rPr>
              <w:t>其他职权</w:t>
            </w: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F6EFC">
            <w:pPr>
              <w:widowControl/>
              <w:jc w:val="center"/>
              <w:textAlignment w:val="center"/>
              <w:rPr>
                <w:rFonts w:hint="eastAsia" w:ascii="黑体" w:hAnsi="黑体" w:eastAsia="黑体" w:cs="黑体"/>
                <w:color w:val="000000"/>
                <w:sz w:val="24"/>
                <w:szCs w:val="24"/>
              </w:rPr>
            </w:pPr>
            <w:r>
              <w:rPr>
                <w:rFonts w:hint="eastAsia" w:ascii="仿宋_GB2312" w:hAnsi="仿宋_GB2312" w:eastAsia="仿宋_GB2312" w:cs="仿宋_GB2312"/>
                <w:color w:val="000000"/>
                <w:kern w:val="0"/>
                <w:sz w:val="24"/>
                <w:szCs w:val="24"/>
                <w:lang w:bidi="ar"/>
              </w:rPr>
              <w:t>受理</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6AFAF">
            <w:pPr>
              <w:widowControl/>
              <w:jc w:val="left"/>
              <w:textAlignment w:val="center"/>
              <w:rPr>
                <w:rFonts w:hint="eastAsia" w:ascii="黑体" w:hAnsi="黑体" w:eastAsia="黑体" w:cs="黑体"/>
                <w:color w:val="000000"/>
                <w:sz w:val="24"/>
                <w:szCs w:val="24"/>
              </w:rPr>
            </w:pPr>
            <w:r>
              <w:rPr>
                <w:rStyle w:val="7"/>
                <w:rFonts w:hint="eastAsia" w:ascii="仿宋_GB2312" w:hAnsi="仿宋_GB2312" w:eastAsia="仿宋_GB2312" w:cs="仿宋_GB2312"/>
                <w:color w:val="000000"/>
                <w:lang w:bidi="ar"/>
              </w:rPr>
              <w:t>1</w:t>
            </w:r>
            <w:r>
              <w:rPr>
                <w:rStyle w:val="8"/>
                <w:rFonts w:ascii="仿宋_GB2312" w:hAnsi="仿宋_GB2312" w:eastAsia="仿宋_GB2312" w:cs="仿宋_GB2312"/>
                <w:color w:val="000000"/>
                <w:lang w:bidi="ar"/>
              </w:rPr>
              <w:t>、受理责任：申请人</w:t>
            </w:r>
            <w:r>
              <w:rPr>
                <w:rStyle w:val="8"/>
                <w:rFonts w:hint="eastAsia" w:ascii="仿宋_GB2312" w:hAnsi="仿宋_GB2312" w:eastAsia="仿宋_GB2312" w:cs="仿宋_GB2312"/>
                <w:color w:val="000000"/>
                <w:lang w:val="en-US" w:eastAsia="zh-CN" w:bidi="ar"/>
              </w:rPr>
              <w:t>随时可在具有鉴定资格的定点医疗机构</w:t>
            </w:r>
            <w:r>
              <w:rPr>
                <w:rStyle w:val="8"/>
                <w:rFonts w:ascii="仿宋_GB2312" w:hAnsi="仿宋_GB2312" w:eastAsia="仿宋_GB2312" w:cs="仿宋_GB2312"/>
                <w:color w:val="000000"/>
                <w:lang w:bidi="ar"/>
              </w:rPr>
              <w:t>申报</w:t>
            </w:r>
            <w:r>
              <w:rPr>
                <w:rFonts w:hint="eastAsia" w:ascii="仿宋_GB2312" w:hAnsi="仿宋_GB2312" w:eastAsia="仿宋_GB2312" w:cs="仿宋_GB2312"/>
                <w:color w:val="000000"/>
                <w:kern w:val="0"/>
                <w:sz w:val="24"/>
                <w:szCs w:val="24"/>
                <w:lang w:bidi="ar"/>
              </w:rPr>
              <w:t>门诊慢性病</w:t>
            </w:r>
            <w:r>
              <w:rPr>
                <w:rStyle w:val="8"/>
                <w:rFonts w:ascii="仿宋_GB2312" w:hAnsi="仿宋_GB2312" w:eastAsia="仿宋_GB2312" w:cs="仿宋_GB2312"/>
                <w:color w:val="000000"/>
                <w:lang w:bidi="ar"/>
              </w:rPr>
              <w:t>申请材料，依法受理或不予受理，不予受理的依法告知理由。</w:t>
            </w:r>
          </w:p>
        </w:tc>
        <w:tc>
          <w:tcPr>
            <w:tcW w:w="206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BEBE24C">
            <w:pPr>
              <w:widowControl/>
              <w:jc w:val="left"/>
              <w:textAlignment w:val="center"/>
              <w:rPr>
                <w:rFonts w:hint="eastAsia" w:ascii="仿宋_GB2312" w:hAnsi="仿宋_GB2312" w:eastAsia="仿宋_GB2312" w:cs="仿宋_GB2312"/>
                <w:i w:val="0"/>
                <w:iCs w:val="0"/>
                <w:caps w:val="0"/>
                <w:color w:val="000000" w:themeColor="text1"/>
                <w:spacing w:val="0"/>
                <w:sz w:val="24"/>
                <w:szCs w:val="24"/>
                <w:shd w:val="clear" w:fill="FFFFFF"/>
                <w:lang w:eastAsia="zh-CN"/>
                <w14:textFill>
                  <w14:solidFill>
                    <w14:schemeClr w14:val="tx1"/>
                  </w14:solidFill>
                </w14:textFill>
              </w:rPr>
            </w:pPr>
            <w:r>
              <w:rPr>
                <w:sz w:val="24"/>
              </w:rPr>
              <mc:AlternateContent>
                <mc:Choice Requires="wps">
                  <w:drawing>
                    <wp:anchor distT="0" distB="0" distL="114300" distR="114300" simplePos="0" relativeHeight="251659264" behindDoc="0" locked="0" layoutInCell="1" allowOverlap="1">
                      <wp:simplePos x="0" y="0"/>
                      <wp:positionH relativeFrom="column">
                        <wp:posOffset>1304925</wp:posOffset>
                      </wp:positionH>
                      <wp:positionV relativeFrom="paragraph">
                        <wp:posOffset>3294380</wp:posOffset>
                      </wp:positionV>
                      <wp:extent cx="781050" cy="381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781050" cy="381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2.75pt;margin-top:259.4pt;height:0.3pt;width:61.5pt;z-index:251659264;mso-width-relative:page;mso-height-relative:page;" filled="f" stroked="t" coordsize="21600,21600" o:gfxdata="UEsDBAoAAAAAAIdO4kAAAAAAAAAAAAAAAAAEAAAAZHJzL1BLAwQUAAAACACHTuJAUXddsdYAAAAL&#10;AQAADwAAAGRycy9kb3ducmV2LnhtbE2PPU/DMBCGdyT+g3VIbNROQlBI43QoYmKiIJXRja9x1Pgc&#10;xe7Xv+c6wXjvPXo/mtXFj+KEcxwCacgWCgRSF+xAvYbvr/enCkRMhqwZA6GGK0ZYtfd3jaltONMn&#10;njapF2xCsTYaXEpTLWXsHHoTF2FC4t8+zN4kPude2tmc2dyPMlfqRXozECc4M+HaYXfYHL2Gt+5a&#10;lj9T0RcqW2+dV9v840BaPz5kagki4SX9wXCrz9Wh5U67cCQbxaghV2XJqIYyq3gDE0VesbK7Ka/P&#10;INtG/t/Q/gJQSwMEFAAAAAgAh07iQFmMQ0H6AQAA8AMAAA4AAABkcnMvZTJvRG9jLnhtbK1TvY4T&#10;MRDukXgHyz3ZJOi40yqbKy4cDYJI/PQTr71ryX/yONnkJXgBJDqoKOl5mzseg7E3BDiaFLiwxp7P&#10;n+f7PF5c761hOxlRe9fw2WTKmXTCt9p1DX/39vbJFWeYwLVgvJMNP0jk18vHjxZDqOXc9960MjIi&#10;cVgPoeF9SqGuKhS9tIATH6SjpPLRQqJl7Ko2wkDs1lTz6fRZNfjYhuiFRKTd1ZjkR8Z4DqFXSgu5&#10;8mJrpUsja5QGEknCXgfky1KtUlKk10qhTMw0nJSmMtMlFG/yXC0XUHcRQq/FsQQ4p4QHmixoR5ee&#10;qFaQgG2j/ofKahE9epUmwttqFFIcIRWz6QNv3vQQZNFCVmM4mY7/j1a82q0j023D55w5sPTg9x+/&#10;3X34/OP7J5rvv35h82zSELAm7I1bx+MKwzpmxXsVLVNGh/fUTcUDUsX2xeLDyWK5T0zQ5uXVbHpB&#10;5gtKPaU4c1cjSSYLEdML6S3LQcONdlk/1LB7iWmE/oLkbePYQDyzywtiBGpGRU1AoQ0kCF1XzqI3&#10;ur3VxuQTGLvNjYlsB7khyjiW8BcsX7IC7EdcSWUY1L2E9rlrWToEssrRD+G5BCtbzoykD5Wjgkyg&#10;zTlIUm8cmZAdHj3N0ca3B3qYbYi668mJWakyZ6gRimXHps2d9ue6MP3+qM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XddsdYAAAALAQAADwAAAAAAAAABACAAAAAiAAAAZHJzL2Rvd25yZXYueG1s&#10;UEsBAhQAFAAAAAgAh07iQFmMQ0H6AQAA8AMAAA4AAAAAAAAAAQAgAAAAJQEAAGRycy9lMm9Eb2Mu&#10;eG1sUEsFBgAAAAAGAAYAWQEAAJEFAAAAAA==&#10;">
                      <v:fill on="f" focussize="0,0"/>
                      <v:stroke weight="0.25pt" color="#000000" joinstyle="round"/>
                      <v:imagedata o:title=""/>
                      <o:lock v:ext="edit" aspectratio="f"/>
                    </v:line>
                  </w:pict>
                </mc:Fallback>
              </mc:AlternateContent>
            </w:r>
            <w:r>
              <w:rPr>
                <w:rFonts w:hint="eastAsia"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不履行或不正确履行行政职责，有下列情形的，行政机关</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或</w:t>
            </w:r>
            <w:r>
              <w:rPr>
                <w:rStyle w:val="8"/>
                <w:rFonts w:hint="eastAsia" w:ascii="仿宋_GB2312" w:hAnsi="仿宋_GB2312" w:eastAsia="仿宋_GB2312" w:cs="仿宋_GB2312"/>
                <w:color w:val="000000" w:themeColor="text1"/>
                <w:lang w:val="en-US" w:eastAsia="zh-CN" w:bidi="ar"/>
                <w14:textFill>
                  <w14:solidFill>
                    <w14:schemeClr w14:val="tx1"/>
                  </w14:solidFill>
                </w14:textFill>
              </w:rPr>
              <w:t>具有鉴定资格的定点医疗机构</w:t>
            </w:r>
            <w:r>
              <w:rPr>
                <w:rFonts w:hint="eastAsia"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及相关人员应承担相应责任：</w:t>
            </w:r>
          </w:p>
          <w:p w14:paraId="2F739955">
            <w:pPr>
              <w:widowControl/>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aps w:val="0"/>
                <w:color w:val="000000" w:themeColor="text1"/>
                <w:spacing w:val="0"/>
                <w:sz w:val="24"/>
                <w:szCs w:val="24"/>
                <w:shd w:val="clear" w:fill="FFFFFF"/>
                <w:lang w:val="en-US" w:eastAsia="zh-CN"/>
                <w14:textFill>
                  <w14:solidFill>
                    <w14:schemeClr w14:val="tx1"/>
                  </w14:solidFill>
                </w14:textFill>
              </w:rPr>
              <w:t>1.</w:t>
            </w:r>
            <w:r>
              <w:rPr>
                <w:rStyle w:val="8"/>
                <w:rFonts w:hint="eastAsia" w:ascii="仿宋_GB2312" w:hAnsi="仿宋_GB2312" w:eastAsia="仿宋_GB2312" w:cs="仿宋_GB2312"/>
                <w:color w:val="000000" w:themeColor="text1"/>
                <w:lang w:val="en-US" w:eastAsia="zh-CN" w:bidi="ar"/>
                <w14:textFill>
                  <w14:solidFill>
                    <w14:schemeClr w14:val="tx1"/>
                  </w14:solidFill>
                </w14:textFill>
              </w:rPr>
              <w:t>具有鉴定资格的定点医疗机构</w:t>
            </w:r>
            <w:r>
              <w:rPr>
                <w:rFonts w:hint="eastAsia"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及相关人员</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未按门诊慢性病病种认定标准进行认定或出具门诊慢性病虚假认定证明的情形。2.行政机关工作人员未及时将鉴定通过人员及时录入医保系统，造成参保人员损失的。</w:t>
            </w:r>
          </w:p>
        </w:tc>
        <w:tc>
          <w:tcPr>
            <w:tcW w:w="12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1E5E6DA">
            <w:pPr>
              <w:widowControl/>
              <w:jc w:val="center"/>
              <w:textAlignment w:val="center"/>
              <w:rPr>
                <w:rFonts w:hint="eastAsia" w:ascii="仿宋_GB2312" w:hAnsi="仿宋_GB2312" w:eastAsia="仿宋_GB2312" w:cs="仿宋_GB2312"/>
                <w:color w:val="000000"/>
                <w:kern w:val="0"/>
                <w:sz w:val="24"/>
                <w:szCs w:val="24"/>
                <w:lang w:val="en-US" w:eastAsia="zh-CN" w:bidi="ar"/>
              </w:rPr>
            </w:pPr>
          </w:p>
          <w:p w14:paraId="4D1E3CC5">
            <w:pPr>
              <w:widowControl/>
              <w:jc w:val="center"/>
              <w:textAlignment w:val="center"/>
              <w:rPr>
                <w:rFonts w:hint="eastAsia" w:ascii="仿宋_GB2312" w:hAnsi="仿宋_GB2312" w:eastAsia="仿宋_GB2312" w:cs="仿宋_GB2312"/>
                <w:color w:val="000000"/>
                <w:kern w:val="0"/>
                <w:sz w:val="24"/>
                <w:szCs w:val="24"/>
                <w:lang w:val="en-US" w:eastAsia="zh-CN" w:bidi="ar"/>
              </w:rPr>
            </w:pPr>
          </w:p>
          <w:p w14:paraId="385BB485">
            <w:pPr>
              <w:widowControl/>
              <w:jc w:val="both"/>
              <w:textAlignment w:val="center"/>
              <w:rPr>
                <w:rStyle w:val="8"/>
                <w:rFonts w:hint="eastAsia" w:ascii="仿宋_GB2312" w:hAnsi="仿宋_GB2312" w:eastAsia="仿宋_GB2312" w:cs="仿宋_GB2312"/>
                <w:color w:val="000000"/>
                <w:lang w:val="en-US" w:eastAsia="zh-CN" w:bidi="ar"/>
              </w:rPr>
            </w:pPr>
            <w:r>
              <w:rPr>
                <w:rFonts w:hint="eastAsia" w:ascii="仿宋_GB2312" w:hAnsi="仿宋_GB2312" w:eastAsia="仿宋_GB2312" w:cs="仿宋_GB2312"/>
                <w:sz w:val="24"/>
                <w:szCs w:val="24"/>
                <w:shd w:val="clear" w:color="070000" w:fill="FFFFFF"/>
                <w:lang w:val="en-US" w:eastAsia="zh-CN"/>
              </w:rPr>
              <w:t>待遇保障股</w:t>
            </w:r>
            <w:r>
              <w:rPr>
                <w:rFonts w:hint="eastAsia" w:ascii="仿宋_GB2312" w:hAnsi="仿宋_GB2312" w:eastAsia="仿宋_GB2312" w:cs="仿宋_GB2312"/>
                <w:color w:val="000000"/>
                <w:kern w:val="0"/>
                <w:sz w:val="24"/>
                <w:szCs w:val="24"/>
                <w:lang w:val="en-US" w:eastAsia="zh-CN" w:bidi="ar"/>
              </w:rPr>
              <w:t>或</w:t>
            </w:r>
            <w:r>
              <w:rPr>
                <w:rStyle w:val="8"/>
                <w:rFonts w:hint="eastAsia" w:ascii="仿宋_GB2312" w:hAnsi="仿宋_GB2312" w:eastAsia="仿宋_GB2312" w:cs="仿宋_GB2312"/>
                <w:color w:val="000000"/>
                <w:lang w:val="en-US" w:eastAsia="zh-CN" w:bidi="ar"/>
              </w:rPr>
              <w:t>具有鉴定资格的定点医疗机构</w:t>
            </w:r>
          </w:p>
          <w:p w14:paraId="69DB4280">
            <w:pPr>
              <w:widowControl/>
              <w:jc w:val="center"/>
              <w:textAlignment w:val="center"/>
              <w:rPr>
                <w:rStyle w:val="8"/>
                <w:rFonts w:hint="eastAsia" w:ascii="仿宋_GB2312" w:hAnsi="仿宋_GB2312" w:eastAsia="仿宋_GB2312" w:cs="仿宋_GB2312"/>
                <w:color w:val="000000"/>
                <w:lang w:val="en-US" w:eastAsia="zh-CN" w:bidi="ar"/>
              </w:rPr>
            </w:pPr>
          </w:p>
          <w:p w14:paraId="594C93E5">
            <w:pPr>
              <w:widowControl/>
              <w:jc w:val="center"/>
              <w:textAlignment w:val="center"/>
              <w:rPr>
                <w:rStyle w:val="8"/>
                <w:rFonts w:hint="eastAsia" w:ascii="仿宋_GB2312" w:hAnsi="仿宋_GB2312" w:eastAsia="仿宋_GB2312" w:cs="仿宋_GB2312"/>
                <w:color w:val="000000"/>
                <w:lang w:val="en-US" w:eastAsia="zh-CN" w:bidi="ar"/>
              </w:rPr>
            </w:pPr>
          </w:p>
          <w:p w14:paraId="502BA465">
            <w:pPr>
              <w:widowControl/>
              <w:jc w:val="center"/>
              <w:textAlignment w:val="center"/>
              <w:rPr>
                <w:rStyle w:val="8"/>
                <w:rFonts w:hint="eastAsia" w:ascii="仿宋_GB2312" w:hAnsi="仿宋_GB2312" w:eastAsia="仿宋_GB2312" w:cs="仿宋_GB2312"/>
                <w:color w:val="000000"/>
                <w:lang w:val="en-US" w:eastAsia="zh-CN" w:bidi="ar"/>
              </w:rPr>
            </w:pPr>
          </w:p>
          <w:p w14:paraId="25579896">
            <w:pPr>
              <w:widowControl/>
              <w:jc w:val="center"/>
              <w:textAlignment w:val="center"/>
              <w:rPr>
                <w:rStyle w:val="8"/>
                <w:rFonts w:hint="eastAsia" w:ascii="仿宋_GB2312" w:hAnsi="仿宋_GB2312" w:eastAsia="仿宋_GB2312" w:cs="仿宋_GB2312"/>
                <w:color w:val="000000"/>
                <w:lang w:val="en-US" w:eastAsia="zh-CN" w:bidi="ar"/>
              </w:rPr>
            </w:pPr>
          </w:p>
          <w:p w14:paraId="7BB5403B">
            <w:pPr>
              <w:widowControl/>
              <w:jc w:val="center"/>
              <w:textAlignment w:val="center"/>
              <w:rPr>
                <w:rStyle w:val="8"/>
                <w:rFonts w:hint="eastAsia" w:ascii="仿宋_GB2312" w:hAnsi="仿宋_GB2312" w:eastAsia="仿宋_GB2312" w:cs="仿宋_GB2312"/>
                <w:color w:val="000000"/>
                <w:lang w:val="en-US" w:eastAsia="zh-CN" w:bidi="ar"/>
              </w:rPr>
            </w:pPr>
          </w:p>
          <w:p w14:paraId="06D11183">
            <w:pPr>
              <w:widowControl/>
              <w:jc w:val="center"/>
              <w:textAlignment w:val="center"/>
              <w:rPr>
                <w:rFonts w:hint="eastAsia" w:ascii="仿宋_GB2312" w:hAnsi="仿宋_GB2312" w:eastAsia="仿宋_GB2312" w:cs="仿宋_GB2312"/>
                <w:color w:val="000000"/>
                <w:kern w:val="0"/>
                <w:sz w:val="24"/>
                <w:szCs w:val="24"/>
                <w:lang w:val="en-US" w:eastAsia="zh-CN" w:bidi="ar"/>
              </w:rPr>
            </w:pPr>
          </w:p>
          <w:p w14:paraId="59216C50">
            <w:pPr>
              <w:widowControl/>
              <w:jc w:val="center"/>
              <w:textAlignment w:val="center"/>
              <w:rPr>
                <w:rFonts w:hint="eastAsia" w:ascii="仿宋_GB2312" w:hAnsi="仿宋_GB2312" w:eastAsia="仿宋_GB2312" w:cs="仿宋_GB2312"/>
                <w:color w:val="000000"/>
                <w:kern w:val="0"/>
                <w:sz w:val="24"/>
                <w:szCs w:val="24"/>
                <w:lang w:val="en-US" w:eastAsia="zh-CN" w:bidi="ar"/>
              </w:rPr>
            </w:pPr>
          </w:p>
          <w:p w14:paraId="008845E4">
            <w:pPr>
              <w:widowControl/>
              <w:jc w:val="center"/>
              <w:textAlignment w:val="center"/>
              <w:rPr>
                <w:rFonts w:hint="eastAsia" w:ascii="仿宋_GB2312" w:hAnsi="仿宋_GB2312" w:eastAsia="仿宋_GB2312" w:cs="仿宋_GB2312"/>
                <w:color w:val="000000"/>
                <w:kern w:val="0"/>
                <w:sz w:val="24"/>
                <w:szCs w:val="24"/>
                <w:lang w:val="en-US" w:eastAsia="zh-CN" w:bidi="ar"/>
              </w:rPr>
            </w:pPr>
          </w:p>
          <w:p w14:paraId="1D1FB064">
            <w:pPr>
              <w:widowControl/>
              <w:jc w:val="center"/>
              <w:textAlignment w:val="center"/>
              <w:rPr>
                <w:rFonts w:hint="eastAsia" w:ascii="仿宋_GB2312" w:hAnsi="仿宋_GB2312" w:eastAsia="仿宋_GB2312" w:cs="仿宋_GB2312"/>
                <w:color w:val="000000"/>
                <w:kern w:val="0"/>
                <w:sz w:val="24"/>
                <w:szCs w:val="24"/>
                <w:lang w:val="en-US" w:eastAsia="zh-CN" w:bidi="ar"/>
              </w:rPr>
            </w:pPr>
          </w:p>
          <w:p w14:paraId="584B0522">
            <w:pPr>
              <w:widowControl/>
              <w:jc w:val="center"/>
              <w:textAlignment w:val="center"/>
              <w:rPr>
                <w:rStyle w:val="8"/>
                <w:rFonts w:hint="default" w:ascii="仿宋_GB2312" w:hAnsi="仿宋_GB2312" w:eastAsia="仿宋_GB2312" w:cs="仿宋_GB2312"/>
                <w:color w:val="000000"/>
                <w:lang w:val="en-US" w:eastAsia="zh-CN" w:bidi="ar"/>
              </w:rPr>
            </w:pPr>
            <w:r>
              <w:rPr>
                <w:rFonts w:hint="eastAsia" w:ascii="仿宋_GB2312" w:hAnsi="仿宋_GB2312" w:eastAsia="仿宋_GB2312" w:cs="仿宋_GB2312"/>
                <w:sz w:val="24"/>
                <w:szCs w:val="24"/>
                <w:shd w:val="clear" w:color="070000" w:fill="FFFFFF"/>
                <w:lang w:val="en-US" w:eastAsia="zh-CN"/>
              </w:rPr>
              <w:t>医疗保险经办机构</w:t>
            </w:r>
          </w:p>
        </w:tc>
      </w:tr>
      <w:tr w14:paraId="51D24BB4">
        <w:tblPrEx>
          <w:tblCellMar>
            <w:top w:w="0" w:type="dxa"/>
            <w:left w:w="0" w:type="dxa"/>
            <w:bottom w:w="0" w:type="dxa"/>
            <w:right w:w="0" w:type="dxa"/>
          </w:tblCellMar>
        </w:tblPrEx>
        <w:trPr>
          <w:trHeight w:val="1820" w:hRule="atLeast"/>
        </w:trPr>
        <w:tc>
          <w:tcPr>
            <w:tcW w:w="304" w:type="dxa"/>
            <w:gridSpan w:val="2"/>
            <w:vMerge w:val="continue"/>
            <w:tcBorders>
              <w:left w:val="single" w:color="000000" w:sz="4" w:space="0"/>
              <w:right w:val="single" w:color="000000" w:sz="4" w:space="0"/>
            </w:tcBorders>
            <w:tcMar>
              <w:top w:w="15" w:type="dxa"/>
              <w:left w:w="15" w:type="dxa"/>
              <w:right w:w="15" w:type="dxa"/>
            </w:tcMar>
            <w:vAlign w:val="center"/>
          </w:tcPr>
          <w:p w14:paraId="648187D1">
            <w:pPr>
              <w:widowControl/>
              <w:jc w:val="center"/>
              <w:textAlignment w:val="center"/>
              <w:rPr>
                <w:rFonts w:ascii="仿宋_GB2312" w:hAnsi="仿宋_GB2312" w:eastAsia="仿宋_GB2312" w:cs="仿宋_GB2312"/>
                <w:color w:val="000000"/>
                <w:sz w:val="24"/>
                <w:szCs w:val="24"/>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3095D1B7">
            <w:pPr>
              <w:widowControl/>
              <w:jc w:val="left"/>
              <w:textAlignment w:val="center"/>
              <w:rPr>
                <w:rFonts w:hint="eastAsia" w:ascii="仿宋_GB2312" w:hAnsi="仿宋_GB2312" w:eastAsia="仿宋_GB2312" w:cs="仿宋_GB2312"/>
                <w:color w:val="000000"/>
                <w:sz w:val="24"/>
                <w:szCs w:val="24"/>
              </w:rPr>
            </w:pPr>
          </w:p>
        </w:tc>
        <w:tc>
          <w:tcPr>
            <w:tcW w:w="5010" w:type="dxa"/>
            <w:gridSpan w:val="2"/>
            <w:vMerge w:val="continue"/>
            <w:tcBorders>
              <w:left w:val="single" w:color="000000" w:sz="4" w:space="0"/>
              <w:right w:val="single" w:color="000000" w:sz="4" w:space="0"/>
            </w:tcBorders>
            <w:tcMar>
              <w:top w:w="15" w:type="dxa"/>
              <w:left w:w="15" w:type="dxa"/>
              <w:right w:w="15" w:type="dxa"/>
            </w:tcMar>
            <w:vAlign w:val="center"/>
          </w:tcPr>
          <w:p w14:paraId="14EDF754">
            <w:pPr>
              <w:widowControl/>
              <w:jc w:val="left"/>
              <w:textAlignment w:val="center"/>
              <w:rPr>
                <w:rFonts w:hint="eastAsia" w:ascii="仿宋_GB2312" w:hAnsi="仿宋_GB2312" w:eastAsia="仿宋_GB2312" w:cs="仿宋_GB2312"/>
                <w:color w:val="000000"/>
                <w:sz w:val="24"/>
                <w:szCs w:val="24"/>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0E84DFBB">
            <w:pPr>
              <w:jc w:val="center"/>
              <w:rPr>
                <w:rFonts w:hint="eastAsia" w:ascii="仿宋_GB2312" w:hAnsi="仿宋_GB2312" w:eastAsia="仿宋_GB2312" w:cs="仿宋_GB2312"/>
                <w:color w:val="000000"/>
                <w:sz w:val="24"/>
                <w:szCs w:val="24"/>
                <w:shd w:val="clear" w:color="070000" w:fill="FFFFFF"/>
              </w:rPr>
            </w:pPr>
          </w:p>
        </w:tc>
        <w:tc>
          <w:tcPr>
            <w:tcW w:w="634"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14:paraId="0A642B1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审核</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E6F3E">
            <w:pPr>
              <w:widowControl/>
              <w:jc w:val="left"/>
              <w:textAlignment w:val="center"/>
              <w:rPr>
                <w:rFonts w:hint="eastAsia" w:ascii="仿宋_GB2312" w:hAnsi="仿宋_GB2312" w:eastAsia="仿宋_GB2312" w:cs="仿宋_GB2312"/>
                <w:color w:val="000000"/>
                <w:sz w:val="24"/>
                <w:szCs w:val="24"/>
              </w:rPr>
            </w:pPr>
            <w:r>
              <w:rPr>
                <w:rStyle w:val="7"/>
                <w:rFonts w:hint="eastAsia" w:ascii="仿宋_GB2312" w:hAnsi="仿宋_GB2312" w:eastAsia="仿宋_GB2312" w:cs="仿宋_GB2312"/>
                <w:color w:val="000000"/>
                <w:lang w:bidi="ar"/>
              </w:rPr>
              <w:t>2</w:t>
            </w:r>
            <w:r>
              <w:rPr>
                <w:rStyle w:val="8"/>
                <w:rFonts w:ascii="仿宋_GB2312" w:hAnsi="仿宋_GB2312" w:eastAsia="仿宋_GB2312" w:cs="仿宋_GB2312"/>
                <w:color w:val="000000"/>
                <w:lang w:bidi="ar"/>
              </w:rPr>
              <w:t>、审核责任：</w:t>
            </w:r>
            <w:r>
              <w:rPr>
                <w:rStyle w:val="8"/>
                <w:rFonts w:hint="eastAsia" w:ascii="仿宋_GB2312" w:hAnsi="仿宋_GB2312" w:eastAsia="仿宋_GB2312" w:cs="仿宋_GB2312"/>
                <w:color w:val="000000"/>
                <w:lang w:val="en-US" w:eastAsia="zh-CN" w:bidi="ar"/>
              </w:rPr>
              <w:t>具有鉴定资格的定点医疗机构</w:t>
            </w:r>
            <w:r>
              <w:rPr>
                <w:rStyle w:val="8"/>
                <w:rFonts w:ascii="仿宋_GB2312" w:hAnsi="仿宋_GB2312" w:eastAsia="仿宋_GB2312" w:cs="仿宋_GB2312"/>
                <w:color w:val="000000"/>
                <w:lang w:bidi="ar"/>
              </w:rPr>
              <w:t>按照《社会保险法》第二十六条规定和《南阳市城镇职工基本医疗保险重病慢性病管理暂行办法》，进行审核。</w:t>
            </w:r>
          </w:p>
        </w:tc>
        <w:tc>
          <w:tcPr>
            <w:tcW w:w="2062" w:type="dxa"/>
            <w:gridSpan w:val="2"/>
            <w:vMerge w:val="continue"/>
            <w:tcBorders>
              <w:left w:val="single" w:color="000000" w:sz="4" w:space="0"/>
              <w:right w:val="single" w:color="000000" w:sz="4" w:space="0"/>
            </w:tcBorders>
            <w:tcMar>
              <w:top w:w="15" w:type="dxa"/>
              <w:left w:w="15" w:type="dxa"/>
              <w:right w:w="15" w:type="dxa"/>
            </w:tcMar>
            <w:vAlign w:val="center"/>
          </w:tcPr>
          <w:p w14:paraId="2B3D7B12">
            <w:pPr>
              <w:widowControl/>
              <w:jc w:val="center"/>
              <w:textAlignment w:val="center"/>
              <w:rPr>
                <w:rStyle w:val="8"/>
                <w:rFonts w:hint="eastAsia" w:ascii="仿宋_GB2312" w:hAnsi="仿宋_GB2312" w:eastAsia="仿宋_GB2312" w:cs="仿宋_GB2312"/>
                <w:color w:val="000000"/>
                <w:lang w:val="en-US" w:eastAsia="zh-CN" w:bidi="ar"/>
              </w:rPr>
            </w:pPr>
          </w:p>
        </w:tc>
        <w:tc>
          <w:tcPr>
            <w:tcW w:w="1222" w:type="dxa"/>
            <w:vMerge w:val="continue"/>
            <w:tcBorders>
              <w:left w:val="single" w:color="000000" w:sz="4" w:space="0"/>
              <w:right w:val="single" w:color="000000" w:sz="4" w:space="0"/>
            </w:tcBorders>
            <w:tcMar>
              <w:top w:w="15" w:type="dxa"/>
              <w:left w:w="15" w:type="dxa"/>
              <w:right w:w="15" w:type="dxa"/>
            </w:tcMar>
            <w:vAlign w:val="center"/>
          </w:tcPr>
          <w:p w14:paraId="40978887">
            <w:pPr>
              <w:widowControl/>
              <w:jc w:val="center"/>
              <w:textAlignment w:val="center"/>
              <w:rPr>
                <w:rStyle w:val="8"/>
                <w:rFonts w:hint="eastAsia" w:ascii="仿宋_GB2312" w:hAnsi="仿宋_GB2312" w:eastAsia="仿宋_GB2312" w:cs="仿宋_GB2312"/>
                <w:color w:val="000000"/>
                <w:lang w:val="en-US" w:eastAsia="zh-CN" w:bidi="ar"/>
              </w:rPr>
            </w:pPr>
          </w:p>
        </w:tc>
      </w:tr>
      <w:tr w14:paraId="218F5A27">
        <w:tblPrEx>
          <w:tblCellMar>
            <w:top w:w="0" w:type="dxa"/>
            <w:left w:w="0" w:type="dxa"/>
            <w:bottom w:w="0" w:type="dxa"/>
            <w:right w:w="0" w:type="dxa"/>
          </w:tblCellMar>
        </w:tblPrEx>
        <w:trPr>
          <w:trHeight w:val="1705" w:hRule="atLeast"/>
        </w:trPr>
        <w:tc>
          <w:tcPr>
            <w:tcW w:w="304" w:type="dxa"/>
            <w:gridSpan w:val="2"/>
            <w:vMerge w:val="continue"/>
            <w:tcBorders>
              <w:left w:val="single" w:color="000000" w:sz="4" w:space="0"/>
              <w:right w:val="single" w:color="000000" w:sz="4" w:space="0"/>
            </w:tcBorders>
            <w:tcMar>
              <w:top w:w="15" w:type="dxa"/>
              <w:left w:w="15" w:type="dxa"/>
              <w:right w:w="15" w:type="dxa"/>
            </w:tcMar>
            <w:vAlign w:val="center"/>
          </w:tcPr>
          <w:p w14:paraId="19AEF637">
            <w:pPr>
              <w:jc w:val="center"/>
              <w:rPr>
                <w:rFonts w:hint="eastAsia" w:ascii="仿宋_GB2312" w:hAnsi="仿宋_GB2312" w:eastAsia="仿宋_GB2312" w:cs="仿宋_GB2312"/>
                <w:color w:val="000000"/>
                <w:sz w:val="24"/>
                <w:szCs w:val="24"/>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3B1D7E42">
            <w:pPr>
              <w:jc w:val="left"/>
              <w:rPr>
                <w:rFonts w:hint="eastAsia" w:ascii="仿宋_GB2312" w:hAnsi="仿宋_GB2312" w:eastAsia="仿宋_GB2312" w:cs="仿宋_GB2312"/>
                <w:color w:val="000000"/>
                <w:sz w:val="24"/>
                <w:szCs w:val="24"/>
              </w:rPr>
            </w:pPr>
          </w:p>
        </w:tc>
        <w:tc>
          <w:tcPr>
            <w:tcW w:w="5010" w:type="dxa"/>
            <w:gridSpan w:val="2"/>
            <w:vMerge w:val="continue"/>
            <w:tcBorders>
              <w:left w:val="single" w:color="000000" w:sz="4" w:space="0"/>
              <w:right w:val="single" w:color="000000" w:sz="4" w:space="0"/>
            </w:tcBorders>
            <w:tcMar>
              <w:top w:w="15" w:type="dxa"/>
              <w:left w:w="15" w:type="dxa"/>
              <w:right w:w="15" w:type="dxa"/>
            </w:tcMar>
            <w:vAlign w:val="center"/>
          </w:tcPr>
          <w:p w14:paraId="1D706040">
            <w:pPr>
              <w:jc w:val="left"/>
              <w:rPr>
                <w:rFonts w:hint="eastAsia" w:ascii="仿宋_GB2312" w:hAnsi="仿宋_GB2312" w:eastAsia="仿宋_GB2312" w:cs="仿宋_GB2312"/>
                <w:color w:val="000000"/>
                <w:sz w:val="24"/>
                <w:szCs w:val="24"/>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3E4500B6">
            <w:pPr>
              <w:widowControl/>
              <w:jc w:val="center"/>
              <w:textAlignment w:val="center"/>
              <w:rPr>
                <w:rFonts w:hint="eastAsia" w:ascii="仿宋_GB2312" w:hAnsi="仿宋_GB2312" w:eastAsia="仿宋_GB2312" w:cs="仿宋_GB2312"/>
                <w:color w:val="000000"/>
                <w:kern w:val="0"/>
                <w:sz w:val="24"/>
                <w:szCs w:val="24"/>
                <w:lang w:bidi="ar"/>
              </w:rPr>
            </w:pP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BF66B">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鉴定</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85715">
            <w:pPr>
              <w:widowControl/>
              <w:jc w:val="left"/>
              <w:textAlignment w:val="center"/>
              <w:rPr>
                <w:rFonts w:hint="eastAsia" w:ascii="仿宋_GB2312" w:hAnsi="仿宋_GB2312" w:eastAsia="仿宋_GB2312" w:cs="仿宋_GB2312"/>
                <w:color w:val="000000"/>
                <w:sz w:val="24"/>
                <w:szCs w:val="24"/>
              </w:rPr>
            </w:pPr>
            <w:r>
              <w:rPr>
                <w:rStyle w:val="7"/>
                <w:rFonts w:hint="eastAsia" w:ascii="仿宋_GB2312" w:hAnsi="仿宋_GB2312" w:eastAsia="仿宋_GB2312" w:cs="仿宋_GB2312"/>
                <w:color w:val="000000"/>
                <w:lang w:bidi="ar"/>
              </w:rPr>
              <w:t>3</w:t>
            </w:r>
            <w:r>
              <w:rPr>
                <w:rStyle w:val="8"/>
                <w:rFonts w:ascii="仿宋_GB2312" w:hAnsi="仿宋_GB2312" w:eastAsia="仿宋_GB2312" w:cs="仿宋_GB2312"/>
                <w:color w:val="000000"/>
                <w:lang w:bidi="ar"/>
              </w:rPr>
              <w:t>、鉴定责任：</w:t>
            </w:r>
            <w:r>
              <w:rPr>
                <w:rStyle w:val="8"/>
                <w:rFonts w:hint="eastAsia" w:ascii="仿宋_GB2312" w:hAnsi="仿宋_GB2312" w:eastAsia="仿宋_GB2312" w:cs="仿宋_GB2312"/>
                <w:color w:val="000000"/>
                <w:lang w:val="en-US" w:eastAsia="zh-CN" w:bidi="ar"/>
              </w:rPr>
              <w:t>由具有鉴定资格的定点医疗机构</w:t>
            </w:r>
            <w:r>
              <w:rPr>
                <w:rStyle w:val="8"/>
                <w:rFonts w:ascii="仿宋_GB2312" w:hAnsi="仿宋_GB2312" w:eastAsia="仿宋_GB2312" w:cs="仿宋_GB2312"/>
                <w:color w:val="000000"/>
                <w:lang w:bidi="ar"/>
              </w:rPr>
              <w:t>从医保专家库中撛选鉴定专家，组织体检鉴定；二次撛选专家进行材料复查。公布鉴定结果。</w:t>
            </w:r>
          </w:p>
        </w:tc>
        <w:tc>
          <w:tcPr>
            <w:tcW w:w="2062" w:type="dxa"/>
            <w:gridSpan w:val="2"/>
            <w:vMerge w:val="continue"/>
            <w:tcBorders>
              <w:left w:val="single" w:color="000000" w:sz="4" w:space="0"/>
              <w:right w:val="single" w:color="000000" w:sz="4" w:space="0"/>
            </w:tcBorders>
            <w:tcMar>
              <w:top w:w="15" w:type="dxa"/>
              <w:left w:w="15" w:type="dxa"/>
              <w:right w:w="15" w:type="dxa"/>
            </w:tcMar>
            <w:vAlign w:val="center"/>
          </w:tcPr>
          <w:p w14:paraId="1DF56979">
            <w:pPr>
              <w:jc w:val="center"/>
              <w:rPr>
                <w:rFonts w:hint="eastAsia" w:ascii="仿宋_GB2312" w:hAnsi="仿宋_GB2312" w:eastAsia="仿宋_GB2312" w:cs="仿宋_GB2312"/>
                <w:color w:val="000000"/>
                <w:sz w:val="24"/>
                <w:szCs w:val="24"/>
              </w:rPr>
            </w:pPr>
          </w:p>
        </w:tc>
        <w:tc>
          <w:tcPr>
            <w:tcW w:w="1222" w:type="dxa"/>
            <w:vMerge w:val="continue"/>
            <w:tcBorders>
              <w:left w:val="single" w:color="000000" w:sz="4" w:space="0"/>
              <w:right w:val="single" w:color="000000" w:sz="4" w:space="0"/>
            </w:tcBorders>
            <w:tcMar>
              <w:top w:w="15" w:type="dxa"/>
              <w:left w:w="15" w:type="dxa"/>
              <w:right w:w="15" w:type="dxa"/>
            </w:tcMar>
            <w:vAlign w:val="center"/>
          </w:tcPr>
          <w:p w14:paraId="7EDB551B">
            <w:pPr>
              <w:jc w:val="center"/>
              <w:rPr>
                <w:rFonts w:hint="eastAsia" w:ascii="仿宋_GB2312" w:hAnsi="仿宋_GB2312" w:eastAsia="仿宋_GB2312" w:cs="仿宋_GB2312"/>
                <w:color w:val="000000"/>
                <w:sz w:val="24"/>
                <w:szCs w:val="24"/>
              </w:rPr>
            </w:pPr>
          </w:p>
        </w:tc>
      </w:tr>
      <w:tr w14:paraId="036A2DEA">
        <w:tblPrEx>
          <w:tblCellMar>
            <w:top w:w="0" w:type="dxa"/>
            <w:left w:w="0" w:type="dxa"/>
            <w:bottom w:w="0" w:type="dxa"/>
            <w:right w:w="0" w:type="dxa"/>
          </w:tblCellMar>
        </w:tblPrEx>
        <w:trPr>
          <w:trHeight w:val="990" w:hRule="atLeast"/>
        </w:trPr>
        <w:tc>
          <w:tcPr>
            <w:tcW w:w="304" w:type="dxa"/>
            <w:gridSpan w:val="2"/>
            <w:vMerge w:val="continue"/>
            <w:tcBorders>
              <w:left w:val="single" w:color="000000" w:sz="4" w:space="0"/>
              <w:right w:val="single" w:color="000000" w:sz="4" w:space="0"/>
            </w:tcBorders>
            <w:tcMar>
              <w:top w:w="15" w:type="dxa"/>
              <w:left w:w="15" w:type="dxa"/>
              <w:right w:w="15" w:type="dxa"/>
            </w:tcMar>
            <w:vAlign w:val="center"/>
          </w:tcPr>
          <w:p w14:paraId="77F2A656">
            <w:pPr>
              <w:jc w:val="center"/>
              <w:rPr>
                <w:rFonts w:hint="eastAsia" w:ascii="仿宋_GB2312" w:hAnsi="仿宋_GB2312" w:eastAsia="仿宋_GB2312" w:cs="仿宋_GB2312"/>
                <w:color w:val="000000"/>
                <w:sz w:val="24"/>
                <w:szCs w:val="24"/>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450C26D1">
            <w:pPr>
              <w:jc w:val="left"/>
              <w:rPr>
                <w:rFonts w:hint="eastAsia" w:ascii="仿宋_GB2312" w:hAnsi="仿宋_GB2312" w:eastAsia="仿宋_GB2312" w:cs="仿宋_GB2312"/>
                <w:color w:val="000000"/>
                <w:sz w:val="24"/>
                <w:szCs w:val="24"/>
              </w:rPr>
            </w:pPr>
          </w:p>
        </w:tc>
        <w:tc>
          <w:tcPr>
            <w:tcW w:w="5010" w:type="dxa"/>
            <w:gridSpan w:val="2"/>
            <w:vMerge w:val="continue"/>
            <w:tcBorders>
              <w:left w:val="single" w:color="000000" w:sz="4" w:space="0"/>
              <w:right w:val="single" w:color="000000" w:sz="4" w:space="0"/>
            </w:tcBorders>
            <w:tcMar>
              <w:top w:w="15" w:type="dxa"/>
              <w:left w:w="15" w:type="dxa"/>
              <w:right w:w="15" w:type="dxa"/>
            </w:tcMar>
            <w:vAlign w:val="center"/>
          </w:tcPr>
          <w:p w14:paraId="3FD72DDF">
            <w:pPr>
              <w:jc w:val="left"/>
              <w:rPr>
                <w:rFonts w:hint="eastAsia" w:ascii="仿宋_GB2312" w:hAnsi="仿宋_GB2312" w:eastAsia="仿宋_GB2312" w:cs="仿宋_GB2312"/>
                <w:color w:val="000000"/>
                <w:sz w:val="24"/>
                <w:szCs w:val="24"/>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60F586C6">
            <w:pPr>
              <w:widowControl/>
              <w:jc w:val="center"/>
              <w:textAlignment w:val="center"/>
              <w:rPr>
                <w:rFonts w:hint="eastAsia" w:ascii="仿宋_GB2312" w:hAnsi="仿宋_GB2312" w:eastAsia="仿宋_GB2312" w:cs="仿宋_GB2312"/>
                <w:color w:val="000000"/>
                <w:kern w:val="0"/>
                <w:sz w:val="24"/>
                <w:szCs w:val="24"/>
                <w:lang w:bidi="ar"/>
              </w:rPr>
            </w:pP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7364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录入</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51FE5">
            <w:pPr>
              <w:widowControl/>
              <w:jc w:val="left"/>
              <w:textAlignment w:val="center"/>
              <w:rPr>
                <w:rFonts w:hint="eastAsia" w:ascii="仿宋_GB2312" w:hAnsi="仿宋_GB2312" w:eastAsia="仿宋_GB2312" w:cs="仿宋_GB2312"/>
                <w:color w:val="000000"/>
                <w:sz w:val="24"/>
                <w:szCs w:val="24"/>
              </w:rPr>
            </w:pPr>
            <w:r>
              <w:rPr>
                <w:rStyle w:val="7"/>
                <w:rFonts w:hint="eastAsia" w:ascii="仿宋_GB2312" w:hAnsi="仿宋_GB2312" w:eastAsia="仿宋_GB2312" w:cs="仿宋_GB2312"/>
                <w:color w:val="000000"/>
                <w:lang w:bidi="ar"/>
              </w:rPr>
              <w:t>4</w:t>
            </w:r>
            <w:r>
              <w:rPr>
                <w:rStyle w:val="8"/>
                <w:rFonts w:ascii="仿宋_GB2312" w:hAnsi="仿宋_GB2312" w:eastAsia="仿宋_GB2312" w:cs="仿宋_GB2312"/>
                <w:color w:val="000000"/>
                <w:lang w:bidi="ar"/>
              </w:rPr>
              <w:t>、录入责任：</w:t>
            </w:r>
            <w:r>
              <w:rPr>
                <w:rStyle w:val="8"/>
                <w:rFonts w:hint="eastAsia" w:ascii="仿宋_GB2312" w:hAnsi="仿宋_GB2312" w:eastAsia="仿宋_GB2312" w:cs="仿宋_GB2312"/>
                <w:color w:val="000000"/>
                <w:lang w:val="en-US" w:eastAsia="zh-CN" w:bidi="ar"/>
              </w:rPr>
              <w:t>医疗保险经办机构</w:t>
            </w:r>
            <w:r>
              <w:rPr>
                <w:rStyle w:val="8"/>
                <w:rFonts w:ascii="仿宋_GB2312" w:hAnsi="仿宋_GB2312" w:eastAsia="仿宋_GB2312" w:cs="仿宋_GB2312"/>
                <w:color w:val="000000"/>
                <w:lang w:bidi="ar"/>
              </w:rPr>
              <w:t>将鉴定通过人员医疗待遇信息按规定录入医保</w:t>
            </w:r>
            <w:r>
              <w:rPr>
                <w:rStyle w:val="8"/>
                <w:rFonts w:hint="eastAsia" w:ascii="仿宋_GB2312" w:hAnsi="仿宋_GB2312" w:eastAsia="仿宋_GB2312" w:cs="仿宋_GB2312"/>
                <w:color w:val="000000"/>
                <w:lang w:val="en-US" w:eastAsia="zh-CN" w:bidi="ar"/>
              </w:rPr>
              <w:t>系统</w:t>
            </w:r>
            <w:r>
              <w:rPr>
                <w:rStyle w:val="8"/>
                <w:rFonts w:ascii="仿宋_GB2312" w:hAnsi="仿宋_GB2312" w:eastAsia="仿宋_GB2312" w:cs="仿宋_GB2312"/>
                <w:color w:val="000000"/>
                <w:lang w:bidi="ar"/>
              </w:rPr>
              <w:t>。</w:t>
            </w:r>
          </w:p>
        </w:tc>
        <w:tc>
          <w:tcPr>
            <w:tcW w:w="2062" w:type="dxa"/>
            <w:gridSpan w:val="2"/>
            <w:vMerge w:val="continue"/>
            <w:tcBorders>
              <w:left w:val="single" w:color="000000" w:sz="4" w:space="0"/>
              <w:right w:val="single" w:color="000000" w:sz="4" w:space="0"/>
            </w:tcBorders>
            <w:tcMar>
              <w:top w:w="15" w:type="dxa"/>
              <w:left w:w="15" w:type="dxa"/>
              <w:right w:w="15" w:type="dxa"/>
            </w:tcMar>
            <w:vAlign w:val="center"/>
          </w:tcPr>
          <w:p w14:paraId="7D5DF2E7">
            <w:pPr>
              <w:jc w:val="center"/>
              <w:rPr>
                <w:rFonts w:hint="eastAsia" w:ascii="仿宋_GB2312" w:hAnsi="仿宋_GB2312" w:eastAsia="仿宋_GB2312" w:cs="仿宋_GB2312"/>
                <w:color w:val="000000"/>
                <w:sz w:val="24"/>
                <w:szCs w:val="24"/>
              </w:rPr>
            </w:pPr>
          </w:p>
        </w:tc>
        <w:tc>
          <w:tcPr>
            <w:tcW w:w="1222" w:type="dxa"/>
            <w:vMerge w:val="continue"/>
            <w:tcBorders>
              <w:left w:val="single" w:color="000000" w:sz="4" w:space="0"/>
              <w:right w:val="single" w:color="000000" w:sz="4" w:space="0"/>
            </w:tcBorders>
            <w:tcMar>
              <w:top w:w="15" w:type="dxa"/>
              <w:left w:w="15" w:type="dxa"/>
              <w:right w:w="15" w:type="dxa"/>
            </w:tcMar>
            <w:vAlign w:val="center"/>
          </w:tcPr>
          <w:p w14:paraId="790B3532">
            <w:pPr>
              <w:jc w:val="center"/>
              <w:rPr>
                <w:rFonts w:hint="eastAsia" w:ascii="仿宋_GB2312" w:hAnsi="仿宋_GB2312" w:eastAsia="仿宋_GB2312" w:cs="仿宋_GB2312"/>
                <w:color w:val="000000"/>
                <w:sz w:val="24"/>
                <w:szCs w:val="24"/>
              </w:rPr>
            </w:pPr>
          </w:p>
        </w:tc>
      </w:tr>
      <w:tr w14:paraId="25B5ECC2">
        <w:tblPrEx>
          <w:tblCellMar>
            <w:top w:w="0" w:type="dxa"/>
            <w:left w:w="0" w:type="dxa"/>
            <w:bottom w:w="0" w:type="dxa"/>
            <w:right w:w="0" w:type="dxa"/>
          </w:tblCellMar>
        </w:tblPrEx>
        <w:trPr>
          <w:trHeight w:val="825" w:hRule="atLeast"/>
        </w:trPr>
        <w:tc>
          <w:tcPr>
            <w:tcW w:w="304"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865C283">
            <w:pPr>
              <w:jc w:val="center"/>
              <w:rPr>
                <w:rFonts w:hint="eastAsia" w:ascii="仿宋_GB2312" w:hAnsi="仿宋_GB2312" w:eastAsia="仿宋_GB2312" w:cs="仿宋_GB2312"/>
                <w:color w:val="000000"/>
                <w:sz w:val="24"/>
                <w:szCs w:val="24"/>
              </w:rPr>
            </w:pPr>
          </w:p>
        </w:tc>
        <w:tc>
          <w:tcPr>
            <w:tcW w:w="510"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82A89D6">
            <w:pPr>
              <w:jc w:val="left"/>
              <w:rPr>
                <w:rFonts w:hint="eastAsia" w:ascii="仿宋_GB2312" w:hAnsi="仿宋_GB2312" w:eastAsia="仿宋_GB2312" w:cs="仿宋_GB2312"/>
                <w:color w:val="000000"/>
                <w:sz w:val="24"/>
                <w:szCs w:val="24"/>
              </w:rPr>
            </w:pPr>
          </w:p>
        </w:tc>
        <w:tc>
          <w:tcPr>
            <w:tcW w:w="5010"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D16C1DC">
            <w:pPr>
              <w:jc w:val="left"/>
              <w:rPr>
                <w:rFonts w:hint="eastAsia" w:ascii="仿宋_GB2312" w:hAnsi="仿宋_GB2312" w:eastAsia="仿宋_GB2312" w:cs="仿宋_GB2312"/>
                <w:color w:val="000000"/>
                <w:sz w:val="24"/>
                <w:szCs w:val="24"/>
              </w:rPr>
            </w:pPr>
          </w:p>
        </w:tc>
        <w:tc>
          <w:tcPr>
            <w:tcW w:w="555"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74C1788">
            <w:pPr>
              <w:jc w:val="center"/>
              <w:rPr>
                <w:rFonts w:hint="eastAsia" w:ascii="仿宋_GB2312" w:hAnsi="仿宋_GB2312" w:eastAsia="仿宋_GB2312" w:cs="仿宋_GB2312"/>
                <w:color w:val="000000"/>
                <w:sz w:val="24"/>
                <w:szCs w:val="24"/>
              </w:rPr>
            </w:pP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E47B5">
            <w:pPr>
              <w:jc w:val="center"/>
              <w:rPr>
                <w:rFonts w:hint="eastAsia" w:ascii="仿宋_GB2312" w:hAnsi="仿宋_GB2312" w:eastAsia="仿宋_GB2312" w:cs="仿宋_GB2312"/>
                <w:color w:val="000000"/>
                <w:sz w:val="24"/>
                <w:szCs w:val="24"/>
              </w:rPr>
            </w:pP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6681A">
            <w:pPr>
              <w:widowControl/>
              <w:jc w:val="left"/>
              <w:textAlignment w:val="center"/>
              <w:rPr>
                <w:rFonts w:hint="eastAsia" w:ascii="仿宋_GB2312" w:hAnsi="仿宋_GB2312" w:eastAsia="仿宋_GB2312" w:cs="仿宋_GB2312"/>
                <w:color w:val="000000"/>
                <w:sz w:val="24"/>
                <w:szCs w:val="24"/>
              </w:rPr>
            </w:pPr>
            <w:r>
              <w:rPr>
                <w:rStyle w:val="7"/>
                <w:rFonts w:hint="eastAsia" w:ascii="仿宋_GB2312" w:hAnsi="仿宋_GB2312" w:eastAsia="仿宋_GB2312" w:cs="仿宋_GB2312"/>
                <w:color w:val="000000"/>
                <w:lang w:bidi="ar"/>
              </w:rPr>
              <w:t>5</w:t>
            </w:r>
            <w:r>
              <w:rPr>
                <w:rStyle w:val="8"/>
                <w:rFonts w:ascii="仿宋_GB2312" w:hAnsi="仿宋_GB2312" w:eastAsia="仿宋_GB2312" w:cs="仿宋_GB2312"/>
                <w:color w:val="000000"/>
                <w:lang w:bidi="ar"/>
              </w:rPr>
              <w:t>、其它法律法规规章文件规定应履行的责任。</w:t>
            </w:r>
          </w:p>
        </w:tc>
        <w:tc>
          <w:tcPr>
            <w:tcW w:w="206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E494E51">
            <w:pPr>
              <w:jc w:val="center"/>
              <w:rPr>
                <w:rFonts w:hint="eastAsia" w:ascii="仿宋_GB2312" w:hAnsi="仿宋_GB2312" w:eastAsia="仿宋_GB2312" w:cs="仿宋_GB2312"/>
                <w:color w:val="000000"/>
                <w:sz w:val="24"/>
                <w:szCs w:val="24"/>
              </w:rPr>
            </w:pPr>
          </w:p>
        </w:tc>
        <w:tc>
          <w:tcPr>
            <w:tcW w:w="122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4586F68">
            <w:pPr>
              <w:jc w:val="center"/>
              <w:rPr>
                <w:rFonts w:hint="eastAsia" w:ascii="仿宋_GB2312" w:hAnsi="仿宋_GB2312" w:eastAsia="仿宋_GB2312" w:cs="仿宋_GB2312"/>
                <w:color w:val="000000"/>
                <w:sz w:val="24"/>
                <w:szCs w:val="24"/>
              </w:rPr>
            </w:pPr>
          </w:p>
        </w:tc>
      </w:tr>
      <w:tr w14:paraId="29DF3D9D">
        <w:tblPrEx>
          <w:tblCellMar>
            <w:top w:w="0" w:type="dxa"/>
            <w:left w:w="0" w:type="dxa"/>
            <w:bottom w:w="0" w:type="dxa"/>
            <w:right w:w="0" w:type="dxa"/>
          </w:tblCellMar>
        </w:tblPrEx>
        <w:trPr>
          <w:trHeight w:val="605" w:hRule="atLeast"/>
        </w:trPr>
        <w:tc>
          <w:tcPr>
            <w:tcW w:w="14649"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4"/>
              <w:tblpPr w:leftFromText="180" w:rightFromText="180" w:vertAnchor="text" w:horzAnchor="page" w:tblpX="1018" w:tblpY="82"/>
              <w:tblOverlap w:val="never"/>
              <w:tblW w:w="14790" w:type="dxa"/>
              <w:tblInd w:w="0" w:type="dxa"/>
              <w:tblLayout w:type="fixed"/>
              <w:tblCellMar>
                <w:top w:w="0" w:type="dxa"/>
                <w:left w:w="0" w:type="dxa"/>
                <w:bottom w:w="0" w:type="dxa"/>
                <w:right w:w="0" w:type="dxa"/>
              </w:tblCellMar>
            </w:tblPr>
            <w:tblGrid>
              <w:gridCol w:w="562"/>
              <w:gridCol w:w="14228"/>
            </w:tblGrid>
            <w:tr w14:paraId="6CD0C560">
              <w:tblPrEx>
                <w:tblCellMar>
                  <w:top w:w="0" w:type="dxa"/>
                  <w:left w:w="0" w:type="dxa"/>
                  <w:bottom w:w="0" w:type="dxa"/>
                  <w:right w:w="0" w:type="dxa"/>
                </w:tblCellMar>
              </w:tblPrEx>
              <w:trPr>
                <w:trHeight w:val="499" w:hRule="atLeast"/>
              </w:trPr>
              <w:tc>
                <w:tcPr>
                  <w:tcW w:w="56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052E0BB">
                  <w:pPr>
                    <w:rPr>
                      <w:rFonts w:hint="eastAsia" w:ascii="仿宋_GB2312" w:hAnsi="仿宋_GB2312" w:eastAsia="仿宋_GB2312" w:cs="仿宋_GB2312"/>
                      <w:sz w:val="24"/>
                      <w:szCs w:val="24"/>
                    </w:rPr>
                  </w:pPr>
                </w:p>
              </w:tc>
              <w:tc>
                <w:tcPr>
                  <w:tcW w:w="14228"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356671C">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服务电话：6</w:t>
                  </w:r>
                  <w:r>
                    <w:rPr>
                      <w:rFonts w:hint="eastAsia" w:ascii="仿宋_GB2312" w:hAnsi="仿宋_GB2312" w:eastAsia="仿宋_GB2312" w:cs="仿宋_GB2312"/>
                      <w:kern w:val="0"/>
                      <w:sz w:val="24"/>
                      <w:szCs w:val="24"/>
                      <w:lang w:val="en-US" w:eastAsia="zh-CN"/>
                    </w:rPr>
                    <w:t>6887129</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color w:val="000000"/>
                      <w:kern w:val="0"/>
                      <w:sz w:val="24"/>
                      <w:szCs w:val="24"/>
                    </w:rPr>
                    <w:t xml:space="preserve">投诉机构: </w:t>
                  </w:r>
                  <w:r>
                    <w:rPr>
                      <w:rFonts w:hint="eastAsia" w:ascii="仿宋_GB2312" w:hAnsi="仿宋_GB2312" w:eastAsia="仿宋_GB2312" w:cs="仿宋_GB2312"/>
                      <w:color w:val="000000"/>
                      <w:kern w:val="0"/>
                      <w:sz w:val="24"/>
                      <w:szCs w:val="24"/>
                      <w:lang w:val="en-US" w:eastAsia="zh-CN"/>
                    </w:rPr>
                    <w:t>南召县行政服务大厅</w:t>
                  </w:r>
                  <w:r>
                    <w:rPr>
                      <w:rFonts w:hint="eastAsia" w:ascii="仿宋_GB2312" w:hAnsi="仿宋_GB2312" w:eastAsia="仿宋_GB2312" w:cs="仿宋_GB2312"/>
                      <w:color w:val="000000"/>
                      <w:kern w:val="0"/>
                      <w:sz w:val="24"/>
                      <w:szCs w:val="24"/>
                    </w:rPr>
                    <w:t xml:space="preserve">      投诉电话： </w:t>
                  </w:r>
                  <w:r>
                    <w:rPr>
                      <w:rFonts w:hint="eastAsia" w:ascii="仿宋_GB2312" w:hAnsi="仿宋_GB2312" w:eastAsia="仿宋_GB2312" w:cs="仿宋_GB2312"/>
                      <w:color w:val="000000"/>
                      <w:kern w:val="0"/>
                      <w:sz w:val="24"/>
                      <w:szCs w:val="24"/>
                      <w:lang w:val="en-US" w:eastAsia="zh-CN"/>
                    </w:rPr>
                    <w:t>66907699</w:t>
                  </w:r>
                </w:p>
              </w:tc>
            </w:tr>
            <w:tr w14:paraId="6E663FFA">
              <w:tblPrEx>
                <w:tblCellMar>
                  <w:top w:w="0" w:type="dxa"/>
                  <w:left w:w="0" w:type="dxa"/>
                  <w:bottom w:w="0" w:type="dxa"/>
                  <w:right w:w="0" w:type="dxa"/>
                </w:tblCellMar>
              </w:tblPrEx>
              <w:trPr>
                <w:trHeight w:val="549" w:hRule="atLeast"/>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46B27E">
                  <w:pPr>
                    <w:rPr>
                      <w:rFonts w:hint="eastAsia" w:ascii="仿宋_GB2312" w:hAnsi="仿宋_GB2312" w:eastAsia="仿宋_GB2312" w:cs="仿宋_GB2312"/>
                      <w:sz w:val="24"/>
                      <w:szCs w:val="24"/>
                    </w:rPr>
                  </w:pPr>
                </w:p>
              </w:tc>
              <w:tc>
                <w:tcPr>
                  <w:tcW w:w="142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C9C6EA">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受理地点：  南</w:t>
                  </w:r>
                  <w:r>
                    <w:rPr>
                      <w:rFonts w:hint="eastAsia" w:ascii="仿宋_GB2312" w:hAnsi="仿宋_GB2312" w:eastAsia="仿宋_GB2312" w:cs="仿宋_GB2312"/>
                      <w:kern w:val="0"/>
                      <w:sz w:val="24"/>
                      <w:szCs w:val="24"/>
                      <w:lang w:val="en-US" w:eastAsia="zh-CN"/>
                    </w:rPr>
                    <w:t>召县行政服务大厅一楼A01窗口</w:t>
                  </w:r>
                  <w:r>
                    <w:rPr>
                      <w:rFonts w:hint="eastAsia" w:ascii="仿宋_GB2312" w:hAnsi="仿宋_GB2312" w:eastAsia="仿宋_GB2312" w:cs="仿宋_GB2312"/>
                      <w:kern w:val="0"/>
                      <w:sz w:val="24"/>
                      <w:szCs w:val="24"/>
                    </w:rPr>
                    <w:t xml:space="preserve">       </w:t>
                  </w:r>
                </w:p>
              </w:tc>
            </w:tr>
          </w:tbl>
          <w:p w14:paraId="053EE50F">
            <w:pPr>
              <w:widowControl/>
              <w:jc w:val="left"/>
              <w:textAlignment w:val="center"/>
              <w:rPr>
                <w:rFonts w:hint="eastAsia" w:ascii="仿宋_GB2312" w:hAnsi="仿宋_GB2312" w:eastAsia="仿宋_GB2312" w:cs="仿宋_GB2312"/>
                <w:color w:val="000000"/>
                <w:sz w:val="24"/>
                <w:szCs w:val="24"/>
              </w:rPr>
            </w:pPr>
          </w:p>
        </w:tc>
      </w:tr>
      <w:tr w14:paraId="20864E52">
        <w:tblPrEx>
          <w:tblCellMar>
            <w:top w:w="0" w:type="dxa"/>
            <w:left w:w="0" w:type="dxa"/>
            <w:bottom w:w="0" w:type="dxa"/>
            <w:right w:w="0" w:type="dxa"/>
          </w:tblCellMar>
        </w:tblPrEx>
        <w:trPr>
          <w:trHeight w:val="620" w:hRule="atLeast"/>
        </w:trPr>
        <w:tc>
          <w:tcPr>
            <w:tcW w:w="14649"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7CF86">
            <w:pPr>
              <w:widowControl/>
              <w:jc w:val="left"/>
              <w:textAlignment w:val="center"/>
              <w:rPr>
                <w:rFonts w:hint="eastAsia" w:ascii="仿宋_GB2312" w:hAnsi="仿宋_GB2312" w:eastAsia="仿宋_GB2312" w:cs="仿宋_GB2312"/>
                <w:color w:val="000000"/>
                <w:sz w:val="24"/>
                <w:szCs w:val="24"/>
              </w:rPr>
            </w:pPr>
          </w:p>
        </w:tc>
      </w:tr>
      <w:tr w14:paraId="12D89CAF">
        <w:tblPrEx>
          <w:tblCellMar>
            <w:top w:w="0" w:type="dxa"/>
            <w:left w:w="0" w:type="dxa"/>
            <w:bottom w:w="0" w:type="dxa"/>
            <w:right w:w="0" w:type="dxa"/>
          </w:tblCellMar>
        </w:tblPrEx>
        <w:trPr>
          <w:trHeight w:val="572" w:hRule="atLeast"/>
        </w:trPr>
        <w:tc>
          <w:tcPr>
            <w:tcW w:w="3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A15EC">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序号</w:t>
            </w:r>
          </w:p>
        </w:tc>
        <w:tc>
          <w:tcPr>
            <w:tcW w:w="5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3BB0B">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职权名称</w:t>
            </w:r>
          </w:p>
        </w:tc>
        <w:tc>
          <w:tcPr>
            <w:tcW w:w="5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57B11">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实施依据</w:t>
            </w:r>
          </w:p>
        </w:tc>
        <w:tc>
          <w:tcPr>
            <w:tcW w:w="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9ECC2">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职权类别</w:t>
            </w: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DBFB7">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办理</w:t>
            </w:r>
          </w:p>
          <w:p w14:paraId="7EF2EA5A">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环节</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654F2">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责任事项</w:t>
            </w:r>
          </w:p>
        </w:tc>
        <w:tc>
          <w:tcPr>
            <w:tcW w:w="20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22A51">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val="en-US" w:eastAsia="zh-CN"/>
              </w:rPr>
              <w:t>追责情形</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125A3">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责任</w:t>
            </w:r>
            <w:r>
              <w:rPr>
                <w:rFonts w:hint="eastAsia" w:ascii="黑体" w:hAnsi="黑体" w:eastAsia="黑体" w:cs="黑体"/>
                <w:kern w:val="0"/>
                <w:sz w:val="24"/>
                <w:szCs w:val="24"/>
                <w:lang w:val="en-US" w:eastAsia="zh-CN" w:bidi="ar"/>
              </w:rPr>
              <w:t>股</w:t>
            </w:r>
            <w:r>
              <w:rPr>
                <w:rFonts w:hint="eastAsia" w:ascii="黑体" w:hAnsi="黑体" w:eastAsia="黑体" w:cs="黑体"/>
                <w:kern w:val="0"/>
                <w:sz w:val="24"/>
                <w:szCs w:val="24"/>
                <w:lang w:bidi="ar"/>
              </w:rPr>
              <w:t>室</w:t>
            </w:r>
          </w:p>
        </w:tc>
      </w:tr>
      <w:tr w14:paraId="7108CC81">
        <w:tblPrEx>
          <w:tblCellMar>
            <w:top w:w="0" w:type="dxa"/>
            <w:left w:w="0" w:type="dxa"/>
            <w:bottom w:w="0" w:type="dxa"/>
            <w:right w:w="0" w:type="dxa"/>
          </w:tblCellMar>
        </w:tblPrEx>
        <w:trPr>
          <w:trHeight w:val="90" w:hRule="atLeast"/>
        </w:trPr>
        <w:tc>
          <w:tcPr>
            <w:tcW w:w="304"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5E9D8D4">
            <w:pPr>
              <w:widowControl/>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51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08FB772">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选择基本医疗保险定点医疗机构和定点零售药店，并签订服务协议</w:t>
            </w:r>
          </w:p>
        </w:tc>
        <w:tc>
          <w:tcPr>
            <w:tcW w:w="501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1395607">
            <w:pPr>
              <w:widowControl/>
              <w:jc w:val="left"/>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bidi="ar"/>
              </w:rPr>
              <w:t xml:space="preserve">《中华人民共和国社会保险法》第三十一条：“社会保险经办机构根据管理服务的需要，可以与医疗机构、药品经营单位签订服务协议，规范医疗服务行为。医疗机构应当为参保人员提供合理、必要的医疗服务。” </w:t>
            </w:r>
          </w:p>
          <w:p w14:paraId="6859D664">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《河南省省直职工基本医疗保险定点医药机构协议管理办法 (试行)》（豫人社医疗〔2016〕8 号）第十四条第三款：“省医保经办机构根据评估结果，与医药机构平等沟通、协商谈判，根据 “公平、公正、公开”的原则，鼓励医药机构在质量、价格、费用等方面进行竞争，选择出服务质量好、价格合理、管理规范的医药机构作为拟签订服务协议的医药机构。”                                                 《关于对我市两定医药机构分级管理的通知》（宛医保〔2018〕41号）“自2018年9月1日起，对我市医保定点资格的审核确定和监管责任实行属地化分级负责制。设在县（区）的两定医药机构由县（区）医保经办机构负责；原河南石油勘探局社会保险中心在河南油区内确定的医保定点医疗机构由河南石油勘探局社会保险中心负责；设在中心城区的药店、一级及以下医疗机构由所在区医保经办机构负责；设在中心城区的二级及以上医疗机构按行政隶属关系分别由所属市、区医保经办机构负责。 各县区按相关文件规定对定点医疗机构实行互认制度，中心城区内对两定机构实行定点互认，协议管理。”</w:t>
            </w:r>
          </w:p>
        </w:tc>
        <w:tc>
          <w:tcPr>
            <w:tcW w:w="555"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4056973">
            <w:pPr>
              <w:jc w:val="center"/>
              <w:rPr>
                <w:rFonts w:hint="eastAsia" w:ascii="仿宋_GB2312" w:hAnsi="仿宋_GB2312" w:eastAsia="仿宋_GB2312" w:cs="仿宋_GB2312"/>
                <w:sz w:val="24"/>
                <w:szCs w:val="24"/>
                <w:shd w:val="clear" w:color="070000" w:fill="FFFFFF"/>
              </w:rPr>
            </w:pPr>
            <w:r>
              <w:rPr>
                <w:rFonts w:hint="eastAsia" w:ascii="仿宋_GB2312" w:hAnsi="仿宋_GB2312" w:eastAsia="仿宋_GB2312" w:cs="仿宋_GB2312"/>
                <w:kern w:val="0"/>
                <w:sz w:val="24"/>
                <w:szCs w:val="24"/>
                <w:lang w:bidi="ar"/>
              </w:rPr>
              <w:t>其他职权</w:t>
            </w: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56291">
            <w:pPr>
              <w:widowControl/>
              <w:jc w:val="center"/>
              <w:textAlignment w:val="center"/>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受理</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33032">
            <w:pPr>
              <w:widowControl/>
              <w:jc w:val="left"/>
              <w:textAlignment w:val="center"/>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1.受理责任：公示依法应当提交的材料，一次性告知补正材料，依法受理或者不受理，不予受理的依法告知理由。</w:t>
            </w:r>
          </w:p>
        </w:tc>
        <w:tc>
          <w:tcPr>
            <w:tcW w:w="206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A51DC8C">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i w:val="0"/>
                <w:iCs w:val="0"/>
                <w:caps w:val="0"/>
                <w:color w:val="auto"/>
                <w:spacing w:val="0"/>
                <w:sz w:val="24"/>
                <w:szCs w:val="24"/>
                <w:shd w:val="clear" w:fill="FFFFFF"/>
              </w:rPr>
              <w:t>不履行或不正确履行行政职责，有下列情形的，行政机关及相关人员应承担相应责任：</w:t>
            </w:r>
            <w:r>
              <w:rPr>
                <w:rFonts w:hint="eastAsia" w:ascii="仿宋_GB2312" w:hAnsi="仿宋_GB2312" w:eastAsia="仿宋_GB2312" w:cs="仿宋_GB2312"/>
                <w:kern w:val="0"/>
                <w:sz w:val="24"/>
                <w:szCs w:val="24"/>
                <w:lang w:bidi="ar"/>
              </w:rPr>
              <w:t>违规</w:t>
            </w:r>
            <w:r>
              <w:rPr>
                <w:rFonts w:hint="eastAsia" w:ascii="仿宋_GB2312" w:hAnsi="仿宋_GB2312" w:eastAsia="仿宋_GB2312" w:cs="仿宋_GB2312"/>
                <w:kern w:val="0"/>
                <w:sz w:val="24"/>
                <w:szCs w:val="24"/>
                <w:lang w:val="en-US" w:eastAsia="zh-CN" w:bidi="ar"/>
              </w:rPr>
              <w:t>规</w:t>
            </w:r>
            <w:r>
              <w:rPr>
                <w:rFonts w:hint="eastAsia" w:ascii="仿宋_GB2312" w:hAnsi="仿宋_GB2312" w:eastAsia="仿宋_GB2312" w:cs="仿宋_GB2312"/>
                <w:kern w:val="0"/>
                <w:sz w:val="24"/>
                <w:szCs w:val="24"/>
                <w:lang w:bidi="ar"/>
              </w:rPr>
              <w:t>定</w:t>
            </w:r>
            <w:r>
              <w:rPr>
                <w:rFonts w:hint="eastAsia" w:ascii="仿宋_GB2312" w:hAnsi="仿宋_GB2312" w:eastAsia="仿宋_GB2312" w:cs="仿宋_GB2312"/>
                <w:kern w:val="0"/>
                <w:sz w:val="24"/>
                <w:szCs w:val="24"/>
                <w:lang w:val="en-US" w:eastAsia="zh-CN" w:bidi="ar"/>
              </w:rPr>
              <w:t>审批</w:t>
            </w:r>
            <w:r>
              <w:rPr>
                <w:rFonts w:hint="eastAsia" w:ascii="仿宋_GB2312" w:hAnsi="仿宋_GB2312" w:eastAsia="仿宋_GB2312" w:cs="仿宋_GB2312"/>
                <w:kern w:val="0"/>
                <w:sz w:val="24"/>
                <w:szCs w:val="24"/>
                <w:lang w:bidi="ar"/>
              </w:rPr>
              <w:t>定点医疗机构、定点零售药店机构等资格审查事宜</w:t>
            </w:r>
            <w:r>
              <w:rPr>
                <w:rFonts w:hint="eastAsia" w:ascii="仿宋_GB2312" w:hAnsi="仿宋_GB2312" w:eastAsia="仿宋_GB2312" w:cs="仿宋_GB2312"/>
                <w:kern w:val="0"/>
                <w:sz w:val="24"/>
                <w:szCs w:val="24"/>
                <w:lang w:eastAsia="zh-CN" w:bidi="ar"/>
              </w:rPr>
              <w:t>。</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F9BF0">
            <w:pPr>
              <w:widowControl/>
              <w:jc w:val="center"/>
              <w:textAlignment w:val="center"/>
              <w:rPr>
                <w:rFonts w:hint="default" w:ascii="黑体" w:hAnsi="黑体" w:eastAsia="黑体" w:cs="黑体"/>
                <w:sz w:val="24"/>
                <w:szCs w:val="24"/>
                <w:lang w:val="en-US"/>
              </w:rPr>
            </w:pPr>
            <w:r>
              <w:rPr>
                <w:rFonts w:hint="eastAsia" w:ascii="仿宋_GB2312" w:hAnsi="仿宋_GB2312" w:eastAsia="仿宋_GB2312" w:cs="仿宋_GB2312"/>
                <w:kern w:val="0"/>
                <w:sz w:val="24"/>
                <w:szCs w:val="24"/>
                <w:lang w:bidi="ar"/>
              </w:rPr>
              <w:t>医药服务</w:t>
            </w:r>
            <w:r>
              <w:rPr>
                <w:rFonts w:hint="eastAsia" w:ascii="仿宋_GB2312" w:hAnsi="仿宋_GB2312" w:eastAsia="仿宋_GB2312" w:cs="仿宋_GB2312"/>
                <w:kern w:val="0"/>
                <w:sz w:val="24"/>
                <w:szCs w:val="24"/>
                <w:lang w:val="en-US" w:eastAsia="zh-CN" w:bidi="ar"/>
              </w:rPr>
              <w:t>价格</w:t>
            </w:r>
            <w:r>
              <w:rPr>
                <w:rFonts w:hint="eastAsia" w:ascii="仿宋_GB2312" w:hAnsi="仿宋_GB2312" w:eastAsia="仿宋_GB2312" w:cs="仿宋_GB2312"/>
                <w:kern w:val="0"/>
                <w:sz w:val="24"/>
                <w:szCs w:val="24"/>
                <w:lang w:bidi="ar"/>
              </w:rPr>
              <w:t>管理</w:t>
            </w:r>
            <w:r>
              <w:rPr>
                <w:rFonts w:hint="eastAsia" w:ascii="仿宋_GB2312" w:hAnsi="仿宋_GB2312" w:eastAsia="仿宋_GB2312" w:cs="仿宋_GB2312"/>
                <w:kern w:val="0"/>
                <w:sz w:val="24"/>
                <w:szCs w:val="24"/>
                <w:lang w:val="en-US" w:eastAsia="zh-CN" w:bidi="ar"/>
              </w:rPr>
              <w:t>股或</w:t>
            </w:r>
            <w:r>
              <w:rPr>
                <w:rFonts w:hint="eastAsia" w:ascii="仿宋_GB2312" w:hAnsi="仿宋_GB2312" w:eastAsia="仿宋_GB2312" w:cs="仿宋_GB2312"/>
                <w:sz w:val="24"/>
                <w:szCs w:val="24"/>
                <w:shd w:val="clear" w:color="070000" w:fill="FFFFFF"/>
                <w:lang w:val="en-US" w:eastAsia="zh-CN"/>
              </w:rPr>
              <w:t>医疗保险经办机构</w:t>
            </w:r>
          </w:p>
        </w:tc>
      </w:tr>
      <w:tr w14:paraId="79C80CAD">
        <w:tblPrEx>
          <w:tblCellMar>
            <w:top w:w="0" w:type="dxa"/>
            <w:left w:w="0" w:type="dxa"/>
            <w:bottom w:w="0" w:type="dxa"/>
            <w:right w:w="0" w:type="dxa"/>
          </w:tblCellMar>
        </w:tblPrEx>
        <w:trPr>
          <w:trHeight w:val="2375" w:hRule="atLeast"/>
        </w:trPr>
        <w:tc>
          <w:tcPr>
            <w:tcW w:w="304" w:type="dxa"/>
            <w:gridSpan w:val="2"/>
            <w:vMerge w:val="continue"/>
            <w:tcBorders>
              <w:left w:val="single" w:color="000000" w:sz="4" w:space="0"/>
              <w:right w:val="single" w:color="000000" w:sz="4" w:space="0"/>
            </w:tcBorders>
            <w:tcMar>
              <w:top w:w="15" w:type="dxa"/>
              <w:left w:w="15" w:type="dxa"/>
              <w:right w:w="15" w:type="dxa"/>
            </w:tcMar>
            <w:vAlign w:val="center"/>
          </w:tcPr>
          <w:p w14:paraId="1C92E391">
            <w:pPr>
              <w:widowControl/>
              <w:jc w:val="center"/>
              <w:textAlignment w:val="center"/>
              <w:rPr>
                <w:rFonts w:ascii="仿宋_GB2312" w:hAnsi="仿宋_GB2312" w:eastAsia="仿宋_GB2312" w:cs="仿宋_GB2312"/>
                <w:sz w:val="24"/>
                <w:szCs w:val="24"/>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4A57802C">
            <w:pPr>
              <w:widowControl/>
              <w:jc w:val="left"/>
              <w:textAlignment w:val="center"/>
              <w:rPr>
                <w:rFonts w:hint="eastAsia" w:ascii="仿宋_GB2312" w:hAnsi="仿宋_GB2312" w:eastAsia="仿宋_GB2312" w:cs="仿宋_GB2312"/>
                <w:sz w:val="24"/>
                <w:szCs w:val="24"/>
              </w:rPr>
            </w:pPr>
          </w:p>
        </w:tc>
        <w:tc>
          <w:tcPr>
            <w:tcW w:w="5010" w:type="dxa"/>
            <w:gridSpan w:val="2"/>
            <w:vMerge w:val="continue"/>
            <w:tcBorders>
              <w:left w:val="single" w:color="000000" w:sz="4" w:space="0"/>
              <w:right w:val="single" w:color="000000" w:sz="4" w:space="0"/>
            </w:tcBorders>
            <w:tcMar>
              <w:top w:w="15" w:type="dxa"/>
              <w:left w:w="15" w:type="dxa"/>
              <w:right w:w="15" w:type="dxa"/>
            </w:tcMar>
            <w:vAlign w:val="center"/>
          </w:tcPr>
          <w:p w14:paraId="4FC1E631">
            <w:pPr>
              <w:widowControl/>
              <w:jc w:val="left"/>
              <w:textAlignment w:val="center"/>
              <w:rPr>
                <w:rFonts w:hint="eastAsia" w:ascii="仿宋_GB2312" w:hAnsi="仿宋_GB2312" w:eastAsia="仿宋_GB2312" w:cs="仿宋_GB2312"/>
                <w:sz w:val="24"/>
                <w:szCs w:val="24"/>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3059D90D">
            <w:pPr>
              <w:jc w:val="center"/>
              <w:rPr>
                <w:rFonts w:hint="eastAsia" w:ascii="仿宋_GB2312" w:hAnsi="仿宋_GB2312" w:eastAsia="仿宋_GB2312" w:cs="仿宋_GB2312"/>
                <w:sz w:val="24"/>
                <w:szCs w:val="24"/>
                <w:shd w:val="clear" w:color="070000" w:fill="FFFFFF"/>
              </w:rPr>
            </w:pPr>
          </w:p>
        </w:tc>
        <w:tc>
          <w:tcPr>
            <w:tcW w:w="634"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14:paraId="3948534F">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审核</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26749">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2.审查责任：对申请人提供的材料进行审查；提出审查意见。需要现场核查的，组织专家现场核查，并书面告知申请人；根据需要征求有关部门意见，提出初审意见。</w:t>
            </w:r>
          </w:p>
        </w:tc>
        <w:tc>
          <w:tcPr>
            <w:tcW w:w="2062" w:type="dxa"/>
            <w:gridSpan w:val="2"/>
            <w:vMerge w:val="continue"/>
            <w:tcBorders>
              <w:left w:val="single" w:color="000000" w:sz="4" w:space="0"/>
              <w:right w:val="single" w:color="000000" w:sz="4" w:space="0"/>
            </w:tcBorders>
            <w:tcMar>
              <w:top w:w="15" w:type="dxa"/>
              <w:left w:w="15" w:type="dxa"/>
              <w:right w:w="15" w:type="dxa"/>
            </w:tcMar>
            <w:vAlign w:val="center"/>
          </w:tcPr>
          <w:p w14:paraId="43B87974">
            <w:pPr>
              <w:widowControl/>
              <w:jc w:val="center"/>
              <w:textAlignment w:val="center"/>
              <w:rPr>
                <w:rFonts w:hint="eastAsia" w:ascii="仿宋_GB2312" w:hAnsi="仿宋_GB2312" w:eastAsia="仿宋_GB2312" w:cs="仿宋_GB2312"/>
                <w:kern w:val="0"/>
                <w:sz w:val="24"/>
                <w:szCs w:val="24"/>
                <w:lang w:bidi="ar"/>
              </w:rPr>
            </w:pPr>
          </w:p>
        </w:tc>
        <w:tc>
          <w:tcPr>
            <w:tcW w:w="12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0AA30">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bidi="ar"/>
              </w:rPr>
              <w:t>医药服务</w:t>
            </w:r>
            <w:r>
              <w:rPr>
                <w:rFonts w:hint="eastAsia" w:ascii="仿宋_GB2312" w:hAnsi="仿宋_GB2312" w:eastAsia="仿宋_GB2312" w:cs="仿宋_GB2312"/>
                <w:kern w:val="0"/>
                <w:sz w:val="24"/>
                <w:szCs w:val="24"/>
                <w:lang w:val="en-US" w:eastAsia="zh-CN" w:bidi="ar"/>
              </w:rPr>
              <w:t>价格</w:t>
            </w:r>
            <w:r>
              <w:rPr>
                <w:rFonts w:hint="eastAsia" w:ascii="仿宋_GB2312" w:hAnsi="仿宋_GB2312" w:eastAsia="仿宋_GB2312" w:cs="仿宋_GB2312"/>
                <w:kern w:val="0"/>
                <w:sz w:val="24"/>
                <w:szCs w:val="24"/>
                <w:lang w:bidi="ar"/>
              </w:rPr>
              <w:t>管理</w:t>
            </w:r>
            <w:r>
              <w:rPr>
                <w:rFonts w:hint="eastAsia" w:ascii="仿宋_GB2312" w:hAnsi="仿宋_GB2312" w:eastAsia="仿宋_GB2312" w:cs="仿宋_GB2312"/>
                <w:kern w:val="0"/>
                <w:sz w:val="24"/>
                <w:szCs w:val="24"/>
                <w:lang w:val="en-US" w:eastAsia="zh-CN" w:bidi="ar"/>
              </w:rPr>
              <w:t>股或</w:t>
            </w:r>
            <w:r>
              <w:rPr>
                <w:rFonts w:hint="eastAsia" w:ascii="仿宋_GB2312" w:hAnsi="仿宋_GB2312" w:eastAsia="仿宋_GB2312" w:cs="仿宋_GB2312"/>
                <w:sz w:val="24"/>
                <w:szCs w:val="24"/>
                <w:shd w:val="clear" w:color="070000" w:fill="FFFFFF"/>
                <w:lang w:val="en-US" w:eastAsia="zh-CN"/>
              </w:rPr>
              <w:t>医疗保险经办机构</w:t>
            </w:r>
          </w:p>
        </w:tc>
      </w:tr>
      <w:tr w14:paraId="231463E6">
        <w:tblPrEx>
          <w:tblCellMar>
            <w:top w:w="0" w:type="dxa"/>
            <w:left w:w="0" w:type="dxa"/>
            <w:bottom w:w="0" w:type="dxa"/>
            <w:right w:w="0" w:type="dxa"/>
          </w:tblCellMar>
        </w:tblPrEx>
        <w:trPr>
          <w:trHeight w:val="90" w:hRule="atLeast"/>
        </w:trPr>
        <w:tc>
          <w:tcPr>
            <w:tcW w:w="304" w:type="dxa"/>
            <w:gridSpan w:val="2"/>
            <w:vMerge w:val="continue"/>
            <w:tcBorders>
              <w:left w:val="single" w:color="000000" w:sz="4" w:space="0"/>
              <w:right w:val="single" w:color="000000" w:sz="4" w:space="0"/>
            </w:tcBorders>
            <w:tcMar>
              <w:top w:w="15" w:type="dxa"/>
              <w:left w:w="15" w:type="dxa"/>
              <w:right w:w="15" w:type="dxa"/>
            </w:tcMar>
            <w:vAlign w:val="center"/>
          </w:tcPr>
          <w:p w14:paraId="1A578001">
            <w:pPr>
              <w:jc w:val="center"/>
              <w:rPr>
                <w:rFonts w:hint="eastAsia" w:ascii="仿宋_GB2312" w:hAnsi="仿宋_GB2312" w:eastAsia="仿宋_GB2312" w:cs="仿宋_GB2312"/>
                <w:sz w:val="24"/>
                <w:szCs w:val="24"/>
              </w:rPr>
            </w:pPr>
          </w:p>
        </w:tc>
        <w:tc>
          <w:tcPr>
            <w:tcW w:w="510" w:type="dxa"/>
            <w:gridSpan w:val="2"/>
            <w:vMerge w:val="continue"/>
            <w:tcBorders>
              <w:left w:val="single" w:color="000000" w:sz="4" w:space="0"/>
              <w:right w:val="single" w:color="000000" w:sz="4" w:space="0"/>
            </w:tcBorders>
            <w:tcMar>
              <w:top w:w="15" w:type="dxa"/>
              <w:left w:w="15" w:type="dxa"/>
              <w:right w:w="15" w:type="dxa"/>
            </w:tcMar>
            <w:vAlign w:val="center"/>
          </w:tcPr>
          <w:p w14:paraId="7AE77836">
            <w:pPr>
              <w:jc w:val="left"/>
              <w:rPr>
                <w:rFonts w:hint="eastAsia" w:ascii="仿宋_GB2312" w:hAnsi="仿宋_GB2312" w:eastAsia="仿宋_GB2312" w:cs="仿宋_GB2312"/>
                <w:sz w:val="24"/>
                <w:szCs w:val="24"/>
              </w:rPr>
            </w:pPr>
          </w:p>
        </w:tc>
        <w:tc>
          <w:tcPr>
            <w:tcW w:w="5010" w:type="dxa"/>
            <w:gridSpan w:val="2"/>
            <w:vMerge w:val="continue"/>
            <w:tcBorders>
              <w:left w:val="single" w:color="000000" w:sz="4" w:space="0"/>
              <w:right w:val="single" w:color="000000" w:sz="4" w:space="0"/>
            </w:tcBorders>
            <w:tcMar>
              <w:top w:w="15" w:type="dxa"/>
              <w:left w:w="15" w:type="dxa"/>
              <w:right w:w="15" w:type="dxa"/>
            </w:tcMar>
            <w:vAlign w:val="center"/>
          </w:tcPr>
          <w:p w14:paraId="6ABFD66E">
            <w:pPr>
              <w:jc w:val="left"/>
              <w:rPr>
                <w:rFonts w:hint="eastAsia" w:ascii="仿宋_GB2312" w:hAnsi="仿宋_GB2312" w:eastAsia="仿宋_GB2312" w:cs="仿宋_GB2312"/>
                <w:sz w:val="24"/>
                <w:szCs w:val="24"/>
              </w:rPr>
            </w:pPr>
          </w:p>
        </w:tc>
        <w:tc>
          <w:tcPr>
            <w:tcW w:w="555" w:type="dxa"/>
            <w:gridSpan w:val="2"/>
            <w:vMerge w:val="continue"/>
            <w:tcBorders>
              <w:left w:val="single" w:color="000000" w:sz="4" w:space="0"/>
              <w:right w:val="single" w:color="000000" w:sz="4" w:space="0"/>
            </w:tcBorders>
            <w:tcMar>
              <w:top w:w="15" w:type="dxa"/>
              <w:left w:w="15" w:type="dxa"/>
              <w:right w:w="15" w:type="dxa"/>
            </w:tcMar>
            <w:vAlign w:val="center"/>
          </w:tcPr>
          <w:p w14:paraId="204A6978">
            <w:pPr>
              <w:widowControl/>
              <w:jc w:val="center"/>
              <w:textAlignment w:val="center"/>
              <w:rPr>
                <w:rFonts w:hint="eastAsia" w:ascii="仿宋_GB2312" w:hAnsi="仿宋_GB2312" w:eastAsia="仿宋_GB2312" w:cs="仿宋_GB2312"/>
                <w:kern w:val="0"/>
                <w:sz w:val="24"/>
                <w:szCs w:val="24"/>
                <w:lang w:bidi="ar"/>
              </w:rPr>
            </w:pP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EE4B1">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签订</w:t>
            </w: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030AD">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3.决定责任：作出是否定点的决定，按时办结，法定告知；对于未定点的，书面告知申请人，并说明理由。</w:t>
            </w:r>
          </w:p>
        </w:tc>
        <w:tc>
          <w:tcPr>
            <w:tcW w:w="2062" w:type="dxa"/>
            <w:gridSpan w:val="2"/>
            <w:vMerge w:val="continue"/>
            <w:tcBorders>
              <w:left w:val="single" w:color="000000" w:sz="4" w:space="0"/>
              <w:right w:val="single" w:color="000000" w:sz="4" w:space="0"/>
            </w:tcBorders>
            <w:tcMar>
              <w:top w:w="15" w:type="dxa"/>
              <w:left w:w="15" w:type="dxa"/>
              <w:right w:w="15" w:type="dxa"/>
            </w:tcMar>
            <w:vAlign w:val="center"/>
          </w:tcPr>
          <w:p w14:paraId="00C0673C">
            <w:pPr>
              <w:jc w:val="center"/>
              <w:rPr>
                <w:rFonts w:hint="eastAsia" w:ascii="仿宋_GB2312" w:hAnsi="仿宋_GB2312" w:eastAsia="仿宋_GB2312" w:cs="仿宋_GB2312"/>
                <w:sz w:val="24"/>
                <w:szCs w:val="24"/>
              </w:rPr>
            </w:pPr>
          </w:p>
        </w:tc>
        <w:tc>
          <w:tcPr>
            <w:tcW w:w="12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D573E">
            <w:pPr>
              <w:jc w:val="center"/>
              <w:rPr>
                <w:rFonts w:hint="eastAsia" w:ascii="仿宋_GB2312" w:hAnsi="仿宋_GB2312" w:eastAsia="仿宋_GB2312" w:cs="仿宋_GB2312"/>
                <w:sz w:val="24"/>
                <w:szCs w:val="24"/>
              </w:rPr>
            </w:pPr>
          </w:p>
        </w:tc>
      </w:tr>
      <w:tr w14:paraId="74C2C14E">
        <w:tblPrEx>
          <w:tblCellMar>
            <w:top w:w="0" w:type="dxa"/>
            <w:left w:w="0" w:type="dxa"/>
            <w:bottom w:w="0" w:type="dxa"/>
            <w:right w:w="0" w:type="dxa"/>
          </w:tblCellMar>
        </w:tblPrEx>
        <w:trPr>
          <w:trHeight w:val="1527" w:hRule="atLeast"/>
        </w:trPr>
        <w:tc>
          <w:tcPr>
            <w:tcW w:w="304"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C9791B5">
            <w:pPr>
              <w:jc w:val="center"/>
              <w:rPr>
                <w:rFonts w:hint="eastAsia" w:ascii="仿宋_GB2312" w:hAnsi="仿宋_GB2312" w:eastAsia="仿宋_GB2312" w:cs="仿宋_GB2312"/>
                <w:sz w:val="24"/>
                <w:szCs w:val="24"/>
              </w:rPr>
            </w:pPr>
          </w:p>
        </w:tc>
        <w:tc>
          <w:tcPr>
            <w:tcW w:w="510"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A1197E9">
            <w:pPr>
              <w:jc w:val="left"/>
              <w:rPr>
                <w:rFonts w:hint="eastAsia" w:ascii="仿宋_GB2312" w:hAnsi="仿宋_GB2312" w:eastAsia="仿宋_GB2312" w:cs="仿宋_GB2312"/>
                <w:sz w:val="24"/>
                <w:szCs w:val="24"/>
              </w:rPr>
            </w:pPr>
          </w:p>
        </w:tc>
        <w:tc>
          <w:tcPr>
            <w:tcW w:w="5010"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A37964B">
            <w:pPr>
              <w:jc w:val="left"/>
              <w:rPr>
                <w:rFonts w:hint="eastAsia" w:ascii="仿宋_GB2312" w:hAnsi="仿宋_GB2312" w:eastAsia="仿宋_GB2312" w:cs="仿宋_GB2312"/>
                <w:sz w:val="24"/>
                <w:szCs w:val="24"/>
              </w:rPr>
            </w:pPr>
          </w:p>
        </w:tc>
        <w:tc>
          <w:tcPr>
            <w:tcW w:w="555"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4B09DDD">
            <w:pPr>
              <w:jc w:val="center"/>
              <w:rPr>
                <w:rFonts w:hint="eastAsia" w:ascii="仿宋_GB2312" w:hAnsi="仿宋_GB2312" w:eastAsia="仿宋_GB2312" w:cs="仿宋_GB2312"/>
                <w:sz w:val="24"/>
                <w:szCs w:val="24"/>
              </w:rPr>
            </w:pPr>
          </w:p>
        </w:tc>
        <w:tc>
          <w:tcPr>
            <w:tcW w:w="6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75815">
            <w:pPr>
              <w:jc w:val="center"/>
              <w:rPr>
                <w:rFonts w:hint="eastAsia" w:ascii="仿宋_GB2312" w:hAnsi="仿宋_GB2312" w:eastAsia="仿宋_GB2312" w:cs="仿宋_GB2312"/>
                <w:sz w:val="24"/>
                <w:szCs w:val="24"/>
              </w:rPr>
            </w:pPr>
          </w:p>
        </w:tc>
        <w:tc>
          <w:tcPr>
            <w:tcW w:w="4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82775">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w:t>
            </w:r>
            <w:r>
              <w:rPr>
                <w:rFonts w:hint="eastAsia" w:ascii="仿宋_GB2312" w:hAnsi="仿宋_GB2312" w:eastAsia="仿宋_GB2312" w:cs="仿宋_GB2312"/>
                <w:kern w:val="0"/>
                <w:sz w:val="24"/>
                <w:szCs w:val="24"/>
                <w:lang w:bidi="ar"/>
              </w:rPr>
              <w:t>.其它法律法规规章文件规定应当履行的责任。</w:t>
            </w:r>
          </w:p>
        </w:tc>
        <w:tc>
          <w:tcPr>
            <w:tcW w:w="206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2E58741">
            <w:pPr>
              <w:jc w:val="center"/>
              <w:rPr>
                <w:rFonts w:hint="eastAsia" w:ascii="仿宋_GB2312" w:hAnsi="仿宋_GB2312" w:eastAsia="仿宋_GB2312" w:cs="仿宋_GB2312"/>
                <w:sz w:val="24"/>
                <w:szCs w:val="24"/>
              </w:rPr>
            </w:pPr>
          </w:p>
        </w:tc>
        <w:tc>
          <w:tcPr>
            <w:tcW w:w="12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8105C">
            <w:pPr>
              <w:jc w:val="center"/>
              <w:rPr>
                <w:rFonts w:hint="eastAsia" w:ascii="仿宋_GB2312" w:hAnsi="仿宋_GB2312" w:eastAsia="仿宋_GB2312" w:cs="仿宋_GB2312"/>
                <w:sz w:val="24"/>
                <w:szCs w:val="24"/>
              </w:rPr>
            </w:pPr>
          </w:p>
        </w:tc>
      </w:tr>
      <w:tr w14:paraId="374C4D78">
        <w:tblPrEx>
          <w:tblCellMar>
            <w:top w:w="0" w:type="dxa"/>
            <w:left w:w="0" w:type="dxa"/>
            <w:bottom w:w="0" w:type="dxa"/>
            <w:right w:w="0" w:type="dxa"/>
          </w:tblCellMar>
        </w:tblPrEx>
        <w:trPr>
          <w:trHeight w:val="617" w:hRule="atLeast"/>
        </w:trPr>
        <w:tc>
          <w:tcPr>
            <w:tcW w:w="14649"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4"/>
              <w:tblpPr w:leftFromText="180" w:rightFromText="180" w:vertAnchor="text" w:horzAnchor="page" w:tblpX="1018" w:tblpY="82"/>
              <w:tblOverlap w:val="never"/>
              <w:tblW w:w="14790" w:type="dxa"/>
              <w:tblInd w:w="0" w:type="dxa"/>
              <w:tblLayout w:type="fixed"/>
              <w:tblCellMar>
                <w:top w:w="0" w:type="dxa"/>
                <w:left w:w="0" w:type="dxa"/>
                <w:bottom w:w="0" w:type="dxa"/>
                <w:right w:w="0" w:type="dxa"/>
              </w:tblCellMar>
            </w:tblPr>
            <w:tblGrid>
              <w:gridCol w:w="562"/>
              <w:gridCol w:w="14228"/>
            </w:tblGrid>
            <w:tr w14:paraId="4E02DF9B">
              <w:tblPrEx>
                <w:tblCellMar>
                  <w:top w:w="0" w:type="dxa"/>
                  <w:left w:w="0" w:type="dxa"/>
                  <w:bottom w:w="0" w:type="dxa"/>
                  <w:right w:w="0" w:type="dxa"/>
                </w:tblCellMar>
              </w:tblPrEx>
              <w:trPr>
                <w:trHeight w:val="499" w:hRule="atLeast"/>
              </w:trPr>
              <w:tc>
                <w:tcPr>
                  <w:tcW w:w="56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56A310A">
                  <w:pPr>
                    <w:rPr>
                      <w:rFonts w:hint="eastAsia" w:ascii="仿宋_GB2312" w:hAnsi="仿宋_GB2312" w:eastAsia="仿宋_GB2312" w:cs="仿宋_GB2312"/>
                      <w:sz w:val="24"/>
                      <w:szCs w:val="24"/>
                    </w:rPr>
                  </w:pPr>
                </w:p>
              </w:tc>
              <w:tc>
                <w:tcPr>
                  <w:tcW w:w="14228"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DC3A71B">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服务电话：6</w:t>
                  </w:r>
                  <w:r>
                    <w:rPr>
                      <w:rFonts w:hint="eastAsia" w:ascii="仿宋_GB2312" w:hAnsi="仿宋_GB2312" w:eastAsia="仿宋_GB2312" w:cs="仿宋_GB2312"/>
                      <w:kern w:val="0"/>
                      <w:sz w:val="24"/>
                      <w:szCs w:val="24"/>
                      <w:lang w:val="en-US" w:eastAsia="zh-CN"/>
                    </w:rPr>
                    <w:t>6887129</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color w:val="000000"/>
                      <w:kern w:val="0"/>
                      <w:sz w:val="24"/>
                      <w:szCs w:val="24"/>
                    </w:rPr>
                    <w:t xml:space="preserve">投诉机构: </w:t>
                  </w:r>
                  <w:r>
                    <w:rPr>
                      <w:rFonts w:hint="eastAsia" w:ascii="仿宋_GB2312" w:hAnsi="仿宋_GB2312" w:eastAsia="仿宋_GB2312" w:cs="仿宋_GB2312"/>
                      <w:color w:val="000000"/>
                      <w:kern w:val="0"/>
                      <w:sz w:val="24"/>
                      <w:szCs w:val="24"/>
                      <w:lang w:val="en-US" w:eastAsia="zh-CN"/>
                    </w:rPr>
                    <w:t>南召县行政服务大厅</w:t>
                  </w:r>
                  <w:r>
                    <w:rPr>
                      <w:rFonts w:hint="eastAsia" w:ascii="仿宋_GB2312" w:hAnsi="仿宋_GB2312" w:eastAsia="仿宋_GB2312" w:cs="仿宋_GB2312"/>
                      <w:color w:val="000000"/>
                      <w:kern w:val="0"/>
                      <w:sz w:val="24"/>
                      <w:szCs w:val="24"/>
                    </w:rPr>
                    <w:t xml:space="preserve">      投诉电话： </w:t>
                  </w:r>
                  <w:r>
                    <w:rPr>
                      <w:rFonts w:hint="eastAsia" w:ascii="仿宋_GB2312" w:hAnsi="仿宋_GB2312" w:eastAsia="仿宋_GB2312" w:cs="仿宋_GB2312"/>
                      <w:color w:val="000000"/>
                      <w:kern w:val="0"/>
                      <w:sz w:val="24"/>
                      <w:szCs w:val="24"/>
                      <w:lang w:val="en-US" w:eastAsia="zh-CN"/>
                    </w:rPr>
                    <w:t>66907699</w:t>
                  </w:r>
                </w:p>
              </w:tc>
            </w:tr>
            <w:tr w14:paraId="0568A8F9">
              <w:tblPrEx>
                <w:tblCellMar>
                  <w:top w:w="0" w:type="dxa"/>
                  <w:left w:w="0" w:type="dxa"/>
                  <w:bottom w:w="0" w:type="dxa"/>
                  <w:right w:w="0" w:type="dxa"/>
                </w:tblCellMar>
              </w:tblPrEx>
              <w:trPr>
                <w:trHeight w:val="549" w:hRule="atLeast"/>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596380">
                  <w:pPr>
                    <w:rPr>
                      <w:rFonts w:hint="eastAsia" w:ascii="仿宋_GB2312" w:hAnsi="仿宋_GB2312" w:eastAsia="仿宋_GB2312" w:cs="仿宋_GB2312"/>
                      <w:sz w:val="24"/>
                      <w:szCs w:val="24"/>
                    </w:rPr>
                  </w:pPr>
                </w:p>
              </w:tc>
              <w:tc>
                <w:tcPr>
                  <w:tcW w:w="142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30D6F5">
                  <w:pPr>
                    <w:rPr>
                      <w:rFonts w:hint="eastAsia" w:ascii="仿宋_GB2312" w:hAnsi="仿宋_GB2312" w:eastAsia="仿宋_GB2312" w:cs="仿宋_GB2312"/>
                      <w:kern w:val="2"/>
                      <w:sz w:val="24"/>
                      <w:szCs w:val="24"/>
                      <w:shd w:val="clear" w:color="070000" w:fill="FFFFFF"/>
                      <w:lang w:val="en-US" w:eastAsia="zh-CN" w:bidi="ar-SA"/>
                    </w:rPr>
                  </w:pPr>
                  <w:r>
                    <w:rPr>
                      <w:rFonts w:hint="eastAsia" w:ascii="仿宋_GB2312" w:hAnsi="仿宋_GB2312" w:eastAsia="仿宋_GB2312" w:cs="仿宋_GB2312"/>
                      <w:kern w:val="0"/>
                      <w:sz w:val="24"/>
                      <w:szCs w:val="24"/>
                    </w:rPr>
                    <w:t>受理地点：  南</w:t>
                  </w:r>
                  <w:r>
                    <w:rPr>
                      <w:rFonts w:hint="eastAsia" w:ascii="仿宋_GB2312" w:hAnsi="仿宋_GB2312" w:eastAsia="仿宋_GB2312" w:cs="仿宋_GB2312"/>
                      <w:kern w:val="0"/>
                      <w:sz w:val="24"/>
                      <w:szCs w:val="24"/>
                      <w:lang w:val="en-US" w:eastAsia="zh-CN"/>
                    </w:rPr>
                    <w:t>召县行政服务大厅一楼A01窗口</w:t>
                  </w:r>
                  <w:r>
                    <w:rPr>
                      <w:rFonts w:hint="eastAsia" w:ascii="仿宋_GB2312" w:hAnsi="仿宋_GB2312" w:eastAsia="仿宋_GB2312" w:cs="仿宋_GB2312"/>
                      <w:kern w:val="0"/>
                      <w:sz w:val="24"/>
                      <w:szCs w:val="24"/>
                    </w:rPr>
                    <w:t xml:space="preserve">       </w:t>
                  </w:r>
                </w:p>
              </w:tc>
            </w:tr>
          </w:tbl>
          <w:p w14:paraId="436A596F">
            <w:pPr>
              <w:widowControl/>
              <w:jc w:val="left"/>
              <w:textAlignment w:val="center"/>
              <w:rPr>
                <w:rFonts w:hint="eastAsia" w:ascii="仿宋_GB2312" w:hAnsi="仿宋_GB2312" w:eastAsia="仿宋_GB2312" w:cs="仿宋_GB2312"/>
                <w:sz w:val="24"/>
                <w:szCs w:val="24"/>
              </w:rPr>
            </w:pPr>
          </w:p>
        </w:tc>
      </w:tr>
    </w:tbl>
    <w:p w14:paraId="7B3381AC">
      <w:pPr>
        <w:pStyle w:val="2"/>
      </w:pPr>
    </w:p>
    <w:p w14:paraId="392A4DAE"/>
    <w:p w14:paraId="1A0F0C50">
      <w:pPr>
        <w:pStyle w:val="2"/>
      </w:pPr>
    </w:p>
    <w:p w14:paraId="3D7A4E62"/>
    <w:p w14:paraId="028338CC">
      <w:pPr>
        <w:pStyle w:val="2"/>
      </w:pPr>
    </w:p>
    <w:p w14:paraId="4B741094"/>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E25C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MWFiMzM3ODVjNzZiYTc3OGExN2UwNTdjODY4ZDcifQ=="/>
  </w:docVars>
  <w:rsids>
    <w:rsidRoot w:val="00000000"/>
    <w:rsid w:val="056C1968"/>
    <w:rsid w:val="062833E5"/>
    <w:rsid w:val="06884519"/>
    <w:rsid w:val="08BB309F"/>
    <w:rsid w:val="08BD57E8"/>
    <w:rsid w:val="0A2543E3"/>
    <w:rsid w:val="0A3E54A5"/>
    <w:rsid w:val="0B8210EF"/>
    <w:rsid w:val="0C6C454B"/>
    <w:rsid w:val="0D1F1447"/>
    <w:rsid w:val="0EE4486D"/>
    <w:rsid w:val="0F3330FE"/>
    <w:rsid w:val="0FA1450C"/>
    <w:rsid w:val="116C43F6"/>
    <w:rsid w:val="1182211B"/>
    <w:rsid w:val="13E946D3"/>
    <w:rsid w:val="17FFA7F2"/>
    <w:rsid w:val="1A2014BE"/>
    <w:rsid w:val="1AB377E9"/>
    <w:rsid w:val="1C597F1C"/>
    <w:rsid w:val="1D7F734B"/>
    <w:rsid w:val="200D34F7"/>
    <w:rsid w:val="214C62A1"/>
    <w:rsid w:val="23201794"/>
    <w:rsid w:val="24291BA3"/>
    <w:rsid w:val="26FC7E22"/>
    <w:rsid w:val="27BB7CDD"/>
    <w:rsid w:val="28B32DAA"/>
    <w:rsid w:val="297B3648"/>
    <w:rsid w:val="29FD638B"/>
    <w:rsid w:val="2ABB6820"/>
    <w:rsid w:val="2EEE0998"/>
    <w:rsid w:val="2FEE4342"/>
    <w:rsid w:val="2FFE2E5D"/>
    <w:rsid w:val="31BC6B2B"/>
    <w:rsid w:val="31D8182F"/>
    <w:rsid w:val="32314367"/>
    <w:rsid w:val="3240150B"/>
    <w:rsid w:val="333D3C9C"/>
    <w:rsid w:val="338912D9"/>
    <w:rsid w:val="346179CD"/>
    <w:rsid w:val="36E44B5A"/>
    <w:rsid w:val="3AB962FE"/>
    <w:rsid w:val="3D78424E"/>
    <w:rsid w:val="3E483C21"/>
    <w:rsid w:val="40CA2765"/>
    <w:rsid w:val="494D2C73"/>
    <w:rsid w:val="4ACB404D"/>
    <w:rsid w:val="4E013DEC"/>
    <w:rsid w:val="4EEF00E8"/>
    <w:rsid w:val="500104BA"/>
    <w:rsid w:val="509251CF"/>
    <w:rsid w:val="53204D14"/>
    <w:rsid w:val="547E7F44"/>
    <w:rsid w:val="54B90F7D"/>
    <w:rsid w:val="55EC5382"/>
    <w:rsid w:val="575019FE"/>
    <w:rsid w:val="5766368D"/>
    <w:rsid w:val="5853793A"/>
    <w:rsid w:val="58F5797D"/>
    <w:rsid w:val="5A9009D2"/>
    <w:rsid w:val="5ADA6297"/>
    <w:rsid w:val="5E8A398A"/>
    <w:rsid w:val="5F197339"/>
    <w:rsid w:val="5F261AF2"/>
    <w:rsid w:val="608548AE"/>
    <w:rsid w:val="618172C6"/>
    <w:rsid w:val="65FE6885"/>
    <w:rsid w:val="664764FF"/>
    <w:rsid w:val="66A15D14"/>
    <w:rsid w:val="67FD5F25"/>
    <w:rsid w:val="689F6284"/>
    <w:rsid w:val="6965127B"/>
    <w:rsid w:val="698C05B6"/>
    <w:rsid w:val="6A5F3F1C"/>
    <w:rsid w:val="6AAB7162"/>
    <w:rsid w:val="6ADB279F"/>
    <w:rsid w:val="6BA13D8F"/>
    <w:rsid w:val="6F0155A2"/>
    <w:rsid w:val="6F5D7020"/>
    <w:rsid w:val="70FA499F"/>
    <w:rsid w:val="74026044"/>
    <w:rsid w:val="7A016D9E"/>
    <w:rsid w:val="7A3251AA"/>
    <w:rsid w:val="7B9642BA"/>
    <w:rsid w:val="7E3F60E7"/>
    <w:rsid w:val="7E4D253B"/>
    <w:rsid w:val="7F6C6A68"/>
    <w:rsid w:val="ABBA7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7">
    <w:name w:val="font31"/>
    <w:basedOn w:val="5"/>
    <w:qFormat/>
    <w:uiPriority w:val="0"/>
    <w:rPr>
      <w:rFonts w:hint="default" w:ascii="Calibri" w:hAnsi="Calibri" w:cs="Calibri"/>
      <w:color w:val="000000"/>
      <w:sz w:val="24"/>
      <w:szCs w:val="24"/>
      <w:u w:val="none"/>
    </w:rPr>
  </w:style>
  <w:style w:type="character" w:customStyle="1" w:styleId="8">
    <w:name w:val="font9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10265</Words>
  <Characters>10568</Characters>
  <Lines>0</Lines>
  <Paragraphs>0</Paragraphs>
  <TotalTime>20</TotalTime>
  <ScaleCrop>false</ScaleCrop>
  <LinksUpToDate>false</LinksUpToDate>
  <CharactersWithSpaces>11008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2023-08-30T00:17:00Z</dcterms:created>
  <dc:creator>Administrator</dc:creator>
  <cp:lastModifiedBy>wsy</cp:lastModifiedBy>
  <cp:lastPrinted>2024-09-03T00:10:00Z</cp:lastPrinted>
  <dcterms:modified xsi:type="dcterms:W3CDTF">2025-12-12T10:02:48Z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68F4198BD75A4EFA9F5E998C48ACA331_12</vt:lpwstr>
  </property>
  <property fmtid="{D5CDD505-2E9C-101B-9397-08002B2CF9AE}" pid="4" name="KSOTemplateDocerSaveRecord">
    <vt:lpwstr>eyJoZGlkIjoiYTU2OTBkYmFhMmI3Mzc0ODgzNDU0YzNhMGFhZWMxMTMifQ==</vt:lpwstr>
  </property>
</Properties>
</file>