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南召县南河店镇人民政府2025年政府信息公开工作年度报告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过去一年，我镇在推进政务公开方面取得阶段性成果，但对照高标准要求，仍显露出若干亟待完善之处：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（一）信息发布时效性不足。网站部分栏目内容更新迟缓，存在空白或陈旧信息，未能动态反映工作进展，降低了信息的可用性与公信力。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（二）运营保障能力有待加强。受限于专业人才与团队支撑，内容策划系统性不强，信息发布间隔较长，整体运维的规范性与持续性有待提升。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（三）政民互动深度不够。已发布的部分资讯与群众切身需求关联度不高，未能有效搭建沟通桥梁，导致公众参与度低，互动机制未能充分发挥实效。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下一步核心改进方向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为系统提升政务公开工作水平，我镇将聚焦以下重点任务：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（一）健全工作机制，压实主体责任。进一步提升对新时代政务公开工作战略性、基础性的认识，加强顶层设计与统筹规划。转变工作思维，精准把握公开规律与发展方向，致力于提供更优质、透明的政务服务。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统筹规划实施，优化平台效能。坚持“统筹部署、分步实施、由主到次、稳妥推进”的策略，强化政务公开平台建设与管理。使其成为展现南河店发展成果、传播主流声音、密切政民联系的重要窗口和纽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聚焦质量与互动，增强公开实效。紧密围绕镇党委、政府年度核心任务，深入宣传相关政策，扎实推进党务、政务信息应公开尽公开。确保信息准确、实用、易获取，便利群众办事与监督。拓宽民意收集渠道，积极倾听群众心声、汇聚社会智慧。探索开设互动性栏目、策划线上活动等形式，鼓励群众参与公共事务讨论与监督。建立高效诉求响应与问题处理闭环，提升政府亲和力与公信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按照《国务院办公厅关于印发〈政府信息公开信息处理费管理办法〉的通知》（国办函〔2020〕109号）规定的按件、按量收费标准，本年度没有产生信息处理费。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